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4E72E" w14:textId="1DC9628B" w:rsidR="002061C7" w:rsidRDefault="002061C7">
      <w:pPr>
        <w:pStyle w:val="Header"/>
        <w:tabs>
          <w:tab w:val="clear" w:pos="4536"/>
          <w:tab w:val="clear" w:pos="9072"/>
        </w:tabs>
        <w:ind w:right="-238"/>
        <w:rPr>
          <w:rFonts w:ascii="Arial" w:hAnsi="Arial"/>
          <w:b/>
          <w:bCs/>
          <w:sz w:val="28"/>
        </w:rPr>
      </w:pPr>
      <w:r>
        <w:rPr>
          <w:rFonts w:ascii="Arial" w:hAnsi="Arial"/>
          <w:b/>
          <w:bCs/>
          <w:sz w:val="28"/>
        </w:rPr>
        <w:t xml:space="preserve">   </w:t>
      </w:r>
    </w:p>
    <w:p w14:paraId="2FF0C1BE" w14:textId="77777777" w:rsidR="005D1AAC" w:rsidRDefault="005D1AAC">
      <w:pPr>
        <w:pStyle w:val="BodyText"/>
        <w:jc w:val="center"/>
        <w:rPr>
          <w:b/>
          <w:sz w:val="28"/>
        </w:rPr>
      </w:pPr>
    </w:p>
    <w:p w14:paraId="42455AE2" w14:textId="77777777" w:rsidR="005D1AAC" w:rsidRDefault="005D1AAC">
      <w:pPr>
        <w:pStyle w:val="BodyText"/>
        <w:jc w:val="center"/>
        <w:rPr>
          <w:b/>
          <w:sz w:val="28"/>
        </w:rPr>
      </w:pPr>
    </w:p>
    <w:p w14:paraId="59F8C101" w14:textId="77526B71" w:rsidR="002061C7" w:rsidRDefault="002061C7">
      <w:pPr>
        <w:pStyle w:val="BodyText"/>
        <w:jc w:val="center"/>
        <w:rPr>
          <w:b/>
          <w:bCs/>
          <w:sz w:val="32"/>
          <w:u w:val="single"/>
        </w:rPr>
      </w:pPr>
      <w:r>
        <w:rPr>
          <w:b/>
          <w:sz w:val="28"/>
        </w:rPr>
        <w:tab/>
      </w:r>
      <w:r>
        <w:rPr>
          <w:b/>
          <w:sz w:val="28"/>
        </w:rPr>
        <w:tab/>
      </w:r>
      <w:r>
        <w:rPr>
          <w:b/>
          <w:sz w:val="28"/>
        </w:rPr>
        <w:tab/>
      </w:r>
      <w:r>
        <w:rPr>
          <w:b/>
          <w:sz w:val="28"/>
        </w:rPr>
        <w:tab/>
      </w:r>
      <w:r>
        <w:rPr>
          <w:b/>
          <w:sz w:val="28"/>
        </w:rPr>
        <w:tab/>
      </w:r>
      <w:r>
        <w:rPr>
          <w:b/>
          <w:sz w:val="32"/>
        </w:rPr>
        <w:t xml:space="preserve">                  </w:t>
      </w:r>
    </w:p>
    <w:p w14:paraId="371131A9" w14:textId="77777777" w:rsidR="002061C7" w:rsidRDefault="002061C7">
      <w:pPr>
        <w:pStyle w:val="BodyText"/>
        <w:rPr>
          <w:b/>
          <w:bCs/>
          <w:u w:val="single"/>
        </w:rPr>
      </w:pPr>
      <w:r>
        <w:t xml:space="preserve">                    </w:t>
      </w:r>
    </w:p>
    <w:p w14:paraId="29AAE242" w14:textId="77777777" w:rsidR="002061C7" w:rsidRDefault="002061C7">
      <w:pPr>
        <w:pStyle w:val="BodyText"/>
        <w:rPr>
          <w:b/>
          <w:bCs/>
          <w:sz w:val="24"/>
          <w:u w:val="single"/>
        </w:rPr>
      </w:pPr>
      <w:r>
        <w:rPr>
          <w:b/>
          <w:sz w:val="28"/>
        </w:rPr>
        <w:t xml:space="preserve">                    </w:t>
      </w:r>
    </w:p>
    <w:p w14:paraId="1BB6CADB" w14:textId="77777777" w:rsidR="002061C7" w:rsidRDefault="002061C7">
      <w:pPr>
        <w:jc w:val="both"/>
        <w:rPr>
          <w:rFonts w:ascii="Arial" w:hAnsi="Arial"/>
        </w:rPr>
      </w:pPr>
    </w:p>
    <w:p w14:paraId="4E90F4F8" w14:textId="77777777" w:rsidR="002061C7" w:rsidRDefault="002061C7">
      <w:pPr>
        <w:jc w:val="both"/>
        <w:rPr>
          <w:rFonts w:ascii="Arial" w:hAnsi="Arial"/>
        </w:rPr>
      </w:pPr>
    </w:p>
    <w:p w14:paraId="2A12BDE3" w14:textId="77777777" w:rsidR="002061C7" w:rsidRDefault="002061C7">
      <w:pPr>
        <w:jc w:val="both"/>
        <w:rPr>
          <w:rFonts w:ascii="Arial" w:hAnsi="Arial"/>
          <w:sz w:val="24"/>
        </w:rPr>
      </w:pPr>
    </w:p>
    <w:p w14:paraId="2C0B879B" w14:textId="77777777" w:rsidR="002061C7" w:rsidRDefault="002061C7">
      <w:pPr>
        <w:jc w:val="both"/>
        <w:rPr>
          <w:rFonts w:ascii="Arial" w:hAnsi="Arial"/>
          <w:sz w:val="24"/>
        </w:rPr>
      </w:pPr>
    </w:p>
    <w:p w14:paraId="515E0C7D" w14:textId="77777777" w:rsidR="002061C7" w:rsidRDefault="002061C7">
      <w:pPr>
        <w:jc w:val="both"/>
        <w:rPr>
          <w:rFonts w:ascii="Arial" w:hAnsi="Arial"/>
          <w:sz w:val="24"/>
        </w:rPr>
      </w:pPr>
    </w:p>
    <w:p w14:paraId="201206AE" w14:textId="77777777" w:rsidR="002061C7" w:rsidRDefault="002061C7">
      <w:pPr>
        <w:jc w:val="both"/>
        <w:rPr>
          <w:rFonts w:ascii="Arial" w:hAnsi="Arial"/>
          <w:sz w:val="24"/>
        </w:rPr>
      </w:pPr>
    </w:p>
    <w:p w14:paraId="6E9710EF" w14:textId="77777777" w:rsidR="002061C7" w:rsidRDefault="002061C7">
      <w:pPr>
        <w:jc w:val="both"/>
        <w:rPr>
          <w:rFonts w:ascii="Arial" w:hAnsi="Arial"/>
          <w:sz w:val="24"/>
        </w:rPr>
      </w:pPr>
    </w:p>
    <w:p w14:paraId="347184DB" w14:textId="77777777" w:rsidR="002061C7" w:rsidRDefault="002061C7">
      <w:pPr>
        <w:jc w:val="both"/>
        <w:rPr>
          <w:rFonts w:ascii="Arial" w:hAnsi="Arial"/>
        </w:rPr>
      </w:pPr>
    </w:p>
    <w:p w14:paraId="02028BEC" w14:textId="77777777" w:rsidR="002061C7" w:rsidRDefault="002061C7">
      <w:pPr>
        <w:jc w:val="both"/>
        <w:rPr>
          <w:rFonts w:ascii="Arial" w:hAnsi="Arial"/>
        </w:rPr>
      </w:pPr>
    </w:p>
    <w:p w14:paraId="36BE7F5A" w14:textId="77777777" w:rsidR="002061C7" w:rsidRPr="00893ED0" w:rsidRDefault="004A53C2" w:rsidP="00893ED0">
      <w:pPr>
        <w:jc w:val="center"/>
        <w:rPr>
          <w:rFonts w:ascii="Arial" w:eastAsia="Arial Unicode MS" w:hAnsi="Arial" w:cs="Arial"/>
          <w:b/>
          <w:sz w:val="40"/>
          <w:szCs w:val="40"/>
        </w:rPr>
      </w:pPr>
      <w:r w:rsidRPr="00893ED0">
        <w:rPr>
          <w:rFonts w:ascii="Arial" w:hAnsi="Arial" w:cs="Arial"/>
          <w:b/>
          <w:sz w:val="40"/>
          <w:szCs w:val="40"/>
        </w:rPr>
        <w:t>B</w:t>
      </w:r>
      <w:r w:rsidR="002061C7" w:rsidRPr="00893ED0">
        <w:rPr>
          <w:rFonts w:ascii="Arial" w:hAnsi="Arial" w:cs="Arial"/>
          <w:b/>
          <w:sz w:val="40"/>
          <w:szCs w:val="40"/>
        </w:rPr>
        <w:t xml:space="preserve">   </w:t>
      </w:r>
      <w:r w:rsidRPr="00893ED0">
        <w:rPr>
          <w:rFonts w:ascii="Arial" w:hAnsi="Arial" w:cs="Arial"/>
          <w:b/>
          <w:sz w:val="40"/>
          <w:szCs w:val="40"/>
        </w:rPr>
        <w:t>SOUHRNNÁ TECHNICKÁ</w:t>
      </w:r>
      <w:r w:rsidR="002061C7" w:rsidRPr="00893ED0">
        <w:rPr>
          <w:rFonts w:ascii="Arial" w:hAnsi="Arial" w:cs="Arial"/>
          <w:b/>
          <w:sz w:val="40"/>
          <w:szCs w:val="40"/>
        </w:rPr>
        <w:t xml:space="preserve"> ZPRÁVA</w:t>
      </w:r>
    </w:p>
    <w:p w14:paraId="45287664" w14:textId="77777777" w:rsidR="002061C7" w:rsidRDefault="002061C7">
      <w:pPr>
        <w:pStyle w:val="Heading4"/>
        <w:jc w:val="center"/>
        <w:rPr>
          <w:rFonts w:eastAsia="Arial Unicode MS" w:cs="Arial"/>
          <w:sz w:val="32"/>
          <w:u w:val="none"/>
        </w:rPr>
      </w:pPr>
    </w:p>
    <w:p w14:paraId="3C52AAE0" w14:textId="77777777" w:rsidR="002061C7" w:rsidRDefault="002061C7">
      <w:pPr>
        <w:pStyle w:val="Header"/>
        <w:tabs>
          <w:tab w:val="clear" w:pos="4536"/>
          <w:tab w:val="clear" w:pos="9072"/>
        </w:tabs>
      </w:pPr>
    </w:p>
    <w:p w14:paraId="4A723754" w14:textId="77777777" w:rsidR="002061C7" w:rsidRDefault="002061C7"/>
    <w:p w14:paraId="1AC17732" w14:textId="77777777" w:rsidR="002061C7" w:rsidRDefault="002061C7"/>
    <w:p w14:paraId="0B067F4D" w14:textId="77777777" w:rsidR="002061C7" w:rsidRDefault="002061C7"/>
    <w:p w14:paraId="134E610D" w14:textId="77777777" w:rsidR="002061C7" w:rsidRDefault="002061C7"/>
    <w:p w14:paraId="40EDEC6A" w14:textId="77777777" w:rsidR="002061C7" w:rsidRDefault="002061C7"/>
    <w:p w14:paraId="02937D4C" w14:textId="77777777" w:rsidR="002061C7" w:rsidRDefault="00E73814">
      <w:r>
        <w:t xml:space="preserve"> </w:t>
      </w:r>
    </w:p>
    <w:p w14:paraId="6F3A7777" w14:textId="77777777" w:rsidR="002061C7" w:rsidRDefault="002061C7"/>
    <w:p w14:paraId="31060C8A" w14:textId="77777777" w:rsidR="002061C7" w:rsidRDefault="002061C7"/>
    <w:p w14:paraId="501BE1B9" w14:textId="77777777" w:rsidR="002061C7" w:rsidRDefault="002061C7"/>
    <w:p w14:paraId="58AF5D02" w14:textId="77777777" w:rsidR="002061C7" w:rsidRDefault="002061C7"/>
    <w:p w14:paraId="5A8FF7A8" w14:textId="77777777" w:rsidR="000B5D08" w:rsidRDefault="000B5D08"/>
    <w:p w14:paraId="601CD161" w14:textId="77777777" w:rsidR="002061C7" w:rsidRDefault="002061C7"/>
    <w:p w14:paraId="4C995EEA" w14:textId="77777777" w:rsidR="008844BA" w:rsidRDefault="008844BA"/>
    <w:p w14:paraId="32DB0755" w14:textId="77777777" w:rsidR="00E34787" w:rsidRDefault="00E34787"/>
    <w:p w14:paraId="17B516EE" w14:textId="77777777" w:rsidR="008844BA" w:rsidRDefault="008844BA"/>
    <w:p w14:paraId="79BC672A" w14:textId="77777777" w:rsidR="005D1AAC" w:rsidRDefault="005D1AAC"/>
    <w:p w14:paraId="193D7424" w14:textId="77777777" w:rsidR="004E2A91" w:rsidRDefault="004E2A91"/>
    <w:p w14:paraId="659D4E16" w14:textId="77777777" w:rsidR="00E34787" w:rsidRDefault="00E34787"/>
    <w:p w14:paraId="5EC986FE" w14:textId="77777777" w:rsidR="002061C7" w:rsidRDefault="002061C7" w:rsidP="00F86D3A">
      <w:r>
        <w:tab/>
      </w:r>
    </w:p>
    <w:p w14:paraId="5B322895" w14:textId="77777777" w:rsidR="005D1AAC" w:rsidRDefault="005D1AAC" w:rsidP="00F86D3A"/>
    <w:p w14:paraId="744CB8C7" w14:textId="77777777" w:rsidR="002061C7" w:rsidRDefault="002061C7">
      <w:pPr>
        <w:jc w:val="both"/>
      </w:pPr>
    </w:p>
    <w:p w14:paraId="3E59A9D2" w14:textId="77777777" w:rsidR="002061C7" w:rsidRDefault="002061C7">
      <w:pPr>
        <w:jc w:val="both"/>
      </w:pPr>
    </w:p>
    <w:p w14:paraId="2DE9A9C9" w14:textId="77777777" w:rsidR="005D1AAC" w:rsidRPr="00354A8D" w:rsidRDefault="004E2A91" w:rsidP="005D1AAC">
      <w:pPr>
        <w:pStyle w:val="Footer"/>
        <w:tabs>
          <w:tab w:val="clear" w:pos="4536"/>
          <w:tab w:val="clear" w:pos="9072"/>
          <w:tab w:val="left" w:pos="2127"/>
        </w:tabs>
        <w:rPr>
          <w:rFonts w:ascii="Arial" w:hAnsi="Arial" w:cs="Arial"/>
          <w:b/>
          <w:bCs/>
          <w:sz w:val="22"/>
          <w:szCs w:val="24"/>
        </w:rPr>
      </w:pPr>
      <w:r>
        <w:rPr>
          <w:rFonts w:ascii="Arial" w:hAnsi="Arial" w:cs="Arial"/>
          <w:b/>
          <w:bCs/>
          <w:sz w:val="22"/>
          <w:szCs w:val="22"/>
        </w:rPr>
        <w:t>Stavebník</w:t>
      </w:r>
      <w:r>
        <w:rPr>
          <w:rFonts w:ascii="Arial" w:hAnsi="Arial" w:cs="Arial"/>
          <w:b/>
          <w:bCs/>
          <w:sz w:val="22"/>
          <w:szCs w:val="22"/>
        </w:rPr>
        <w:tab/>
        <w:t>:</w:t>
      </w:r>
      <w:r>
        <w:rPr>
          <w:rFonts w:ascii="Arial" w:hAnsi="Arial" w:cs="Arial"/>
          <w:sz w:val="22"/>
          <w:szCs w:val="22"/>
        </w:rPr>
        <w:tab/>
      </w:r>
      <w:r w:rsidR="005D1AAC">
        <w:rPr>
          <w:rFonts w:ascii="Arial" w:hAnsi="Arial" w:cs="Arial"/>
          <w:b/>
          <w:bCs/>
          <w:sz w:val="22"/>
          <w:szCs w:val="24"/>
        </w:rPr>
        <w:t xml:space="preserve">SPŠ, Ostrava – Vítkovice, </w:t>
      </w:r>
      <w:proofErr w:type="spellStart"/>
      <w:r w:rsidR="005D1AAC">
        <w:rPr>
          <w:rFonts w:ascii="Arial" w:hAnsi="Arial" w:cs="Arial"/>
          <w:b/>
          <w:bCs/>
          <w:sz w:val="22"/>
          <w:szCs w:val="24"/>
        </w:rPr>
        <w:t>p.o</w:t>
      </w:r>
      <w:proofErr w:type="spellEnd"/>
      <w:r w:rsidR="005D1AAC">
        <w:rPr>
          <w:rFonts w:ascii="Arial" w:hAnsi="Arial" w:cs="Arial"/>
          <w:b/>
          <w:bCs/>
          <w:sz w:val="22"/>
          <w:szCs w:val="24"/>
        </w:rPr>
        <w:t>.</w:t>
      </w:r>
    </w:p>
    <w:p w14:paraId="7823426F" w14:textId="77777777" w:rsidR="005D1AAC" w:rsidRPr="00354A8D" w:rsidRDefault="005D1AAC" w:rsidP="005D1AAC">
      <w:pPr>
        <w:pStyle w:val="Footer"/>
        <w:tabs>
          <w:tab w:val="clear" w:pos="4536"/>
          <w:tab w:val="clear" w:pos="9072"/>
          <w:tab w:val="left" w:pos="2410"/>
        </w:tabs>
        <w:rPr>
          <w:rFonts w:ascii="Arial" w:hAnsi="Arial" w:cs="Arial"/>
          <w:sz w:val="22"/>
          <w:szCs w:val="24"/>
        </w:rPr>
      </w:pPr>
      <w:r w:rsidRPr="00354A8D">
        <w:rPr>
          <w:rFonts w:ascii="Arial" w:hAnsi="Arial" w:cs="Arial"/>
          <w:b/>
          <w:bCs/>
          <w:sz w:val="22"/>
          <w:szCs w:val="24"/>
        </w:rPr>
        <w:tab/>
      </w:r>
      <w:r w:rsidRPr="00354A8D">
        <w:rPr>
          <w:rFonts w:ascii="Arial" w:hAnsi="Arial" w:cs="Arial"/>
          <w:b/>
          <w:bCs/>
          <w:sz w:val="22"/>
          <w:szCs w:val="24"/>
        </w:rPr>
        <w:tab/>
      </w:r>
      <w:r>
        <w:rPr>
          <w:rFonts w:ascii="Arial" w:hAnsi="Arial" w:cs="Arial"/>
          <w:sz w:val="22"/>
          <w:szCs w:val="24"/>
        </w:rPr>
        <w:t>Zengrova 1, Ostrava - Vítkovice</w:t>
      </w:r>
    </w:p>
    <w:p w14:paraId="7BB881EC" w14:textId="77777777" w:rsidR="005D1AAC" w:rsidRDefault="005D1AAC" w:rsidP="005D1AAC">
      <w:pPr>
        <w:pStyle w:val="Footer"/>
        <w:tabs>
          <w:tab w:val="clear" w:pos="4536"/>
          <w:tab w:val="clear" w:pos="9072"/>
          <w:tab w:val="left" w:pos="2127"/>
        </w:tabs>
        <w:rPr>
          <w:rFonts w:ascii="Arial" w:hAnsi="Arial" w:cs="Arial"/>
          <w:sz w:val="22"/>
          <w:szCs w:val="22"/>
        </w:rPr>
      </w:pPr>
      <w:r w:rsidRPr="00354A8D">
        <w:rPr>
          <w:rFonts w:ascii="Arial" w:hAnsi="Arial" w:cs="Arial"/>
          <w:sz w:val="22"/>
          <w:szCs w:val="24"/>
        </w:rPr>
        <w:tab/>
      </w:r>
      <w:r>
        <w:rPr>
          <w:rFonts w:ascii="Arial" w:hAnsi="Arial" w:cs="Arial"/>
          <w:sz w:val="22"/>
          <w:szCs w:val="24"/>
        </w:rPr>
        <w:tab/>
        <w:t>703 00</w:t>
      </w:r>
    </w:p>
    <w:p w14:paraId="5D72A777" w14:textId="196E0CB1" w:rsidR="004E2A91" w:rsidRDefault="004E2A91" w:rsidP="005D1AAC">
      <w:pPr>
        <w:pStyle w:val="Footer"/>
        <w:tabs>
          <w:tab w:val="clear" w:pos="4536"/>
          <w:tab w:val="clear" w:pos="9072"/>
          <w:tab w:val="left" w:pos="2127"/>
        </w:tabs>
        <w:rPr>
          <w:rFonts w:ascii="Arial" w:hAnsi="Arial" w:cs="Arial"/>
          <w:sz w:val="22"/>
          <w:szCs w:val="22"/>
          <w:u w:val="single"/>
        </w:rPr>
      </w:pPr>
      <w:r>
        <w:rPr>
          <w:rFonts w:ascii="Arial" w:hAnsi="Arial" w:cs="Arial"/>
          <w:sz w:val="22"/>
          <w:szCs w:val="22"/>
          <w:u w:val="single"/>
        </w:rPr>
        <w:t>_____________________________________________________________________</w:t>
      </w:r>
    </w:p>
    <w:p w14:paraId="128F6529" w14:textId="77777777" w:rsidR="004E2A91" w:rsidRDefault="004E2A91" w:rsidP="004E2A91">
      <w:pPr>
        <w:tabs>
          <w:tab w:val="left" w:pos="1701"/>
          <w:tab w:val="left" w:pos="1985"/>
        </w:tabs>
        <w:jc w:val="both"/>
        <w:rPr>
          <w:rFonts w:ascii="Arial" w:hAnsi="Arial" w:cs="Arial"/>
          <w:sz w:val="22"/>
          <w:szCs w:val="22"/>
        </w:rPr>
      </w:pPr>
    </w:p>
    <w:p w14:paraId="2228A313" w14:textId="132CFC0F" w:rsidR="004E2A91" w:rsidRDefault="004E2A91" w:rsidP="004E2A91">
      <w:pPr>
        <w:tabs>
          <w:tab w:val="left" w:pos="2127"/>
          <w:tab w:val="left" w:pos="2835"/>
        </w:tabs>
        <w:rPr>
          <w:rFonts w:ascii="Arial" w:hAnsi="Arial" w:cs="Arial"/>
          <w:sz w:val="22"/>
          <w:szCs w:val="22"/>
        </w:rPr>
      </w:pPr>
      <w:r>
        <w:rPr>
          <w:rFonts w:ascii="Arial" w:hAnsi="Arial" w:cs="Arial"/>
          <w:b/>
          <w:bCs/>
          <w:sz w:val="22"/>
          <w:szCs w:val="22"/>
        </w:rPr>
        <w:t>Akce</w:t>
      </w:r>
      <w:r>
        <w:rPr>
          <w:rFonts w:ascii="Arial" w:hAnsi="Arial" w:cs="Arial"/>
          <w:b/>
          <w:bCs/>
          <w:sz w:val="22"/>
          <w:szCs w:val="22"/>
        </w:rPr>
        <w:tab/>
        <w:t>:</w:t>
      </w:r>
      <w:r>
        <w:rPr>
          <w:rFonts w:ascii="Arial" w:hAnsi="Arial" w:cs="Arial"/>
          <w:sz w:val="22"/>
          <w:szCs w:val="22"/>
        </w:rPr>
        <w:tab/>
      </w:r>
      <w:r w:rsidR="005D1AAC" w:rsidRPr="00CA3703">
        <w:rPr>
          <w:rFonts w:ascii="Arial" w:hAnsi="Arial" w:cs="Arial"/>
          <w:b/>
          <w:bCs/>
          <w:sz w:val="22"/>
          <w:szCs w:val="24"/>
        </w:rPr>
        <w:t xml:space="preserve">Stavební úpravy </w:t>
      </w:r>
      <w:r w:rsidR="005D1AAC">
        <w:rPr>
          <w:rFonts w:ascii="Arial" w:hAnsi="Arial" w:cs="Arial"/>
          <w:b/>
          <w:bCs/>
          <w:sz w:val="22"/>
          <w:szCs w:val="24"/>
        </w:rPr>
        <w:t xml:space="preserve">pro bezbariérovost objektu č.p. 1, </w:t>
      </w:r>
      <w:r w:rsidR="00F86D3A" w:rsidRPr="00CA3703">
        <w:rPr>
          <w:rFonts w:ascii="Arial" w:hAnsi="Arial" w:cs="Arial"/>
          <w:b/>
          <w:bCs/>
          <w:sz w:val="22"/>
          <w:szCs w:val="24"/>
        </w:rPr>
        <w:t xml:space="preserve"> </w:t>
      </w:r>
      <w:r w:rsidR="00F86D3A">
        <w:rPr>
          <w:rFonts w:ascii="Arial" w:hAnsi="Arial" w:cs="Arial"/>
          <w:b/>
          <w:bCs/>
          <w:sz w:val="22"/>
          <w:szCs w:val="24"/>
        </w:rPr>
        <w:tab/>
      </w:r>
      <w:r w:rsidR="00F86D3A">
        <w:rPr>
          <w:rFonts w:ascii="Arial" w:hAnsi="Arial" w:cs="Arial"/>
          <w:b/>
          <w:bCs/>
          <w:sz w:val="22"/>
          <w:szCs w:val="24"/>
        </w:rPr>
        <w:tab/>
      </w:r>
      <w:r w:rsidR="00F86D3A">
        <w:rPr>
          <w:rFonts w:ascii="Arial" w:hAnsi="Arial" w:cs="Arial"/>
          <w:b/>
          <w:bCs/>
          <w:sz w:val="22"/>
          <w:szCs w:val="24"/>
        </w:rPr>
        <w:tab/>
      </w:r>
      <w:proofErr w:type="spellStart"/>
      <w:r w:rsidR="005D1AAC">
        <w:rPr>
          <w:rFonts w:ascii="Arial" w:hAnsi="Arial" w:cs="Arial"/>
          <w:b/>
          <w:bCs/>
          <w:sz w:val="22"/>
          <w:szCs w:val="24"/>
        </w:rPr>
        <w:t>parc.č</w:t>
      </w:r>
      <w:proofErr w:type="spellEnd"/>
      <w:r w:rsidR="005D1AAC">
        <w:rPr>
          <w:rFonts w:ascii="Arial" w:hAnsi="Arial" w:cs="Arial"/>
          <w:b/>
          <w:bCs/>
          <w:sz w:val="22"/>
          <w:szCs w:val="24"/>
        </w:rPr>
        <w:t xml:space="preserve">. 248/1, </w:t>
      </w:r>
      <w:proofErr w:type="spellStart"/>
      <w:r w:rsidR="005D1AAC">
        <w:rPr>
          <w:rFonts w:ascii="Arial" w:hAnsi="Arial" w:cs="Arial"/>
          <w:b/>
          <w:bCs/>
          <w:sz w:val="22"/>
          <w:szCs w:val="24"/>
        </w:rPr>
        <w:t>k.ú</w:t>
      </w:r>
      <w:proofErr w:type="spellEnd"/>
      <w:r w:rsidR="005D1AAC">
        <w:rPr>
          <w:rFonts w:ascii="Arial" w:hAnsi="Arial" w:cs="Arial"/>
          <w:b/>
          <w:bCs/>
          <w:sz w:val="22"/>
          <w:szCs w:val="24"/>
        </w:rPr>
        <w:t>. Vítkovice</w:t>
      </w:r>
      <w:r w:rsidR="00F86D3A">
        <w:rPr>
          <w:rFonts w:ascii="Arial" w:hAnsi="Arial" w:cs="Arial"/>
          <w:b/>
          <w:bCs/>
          <w:sz w:val="22"/>
          <w:szCs w:val="28"/>
        </w:rPr>
        <w:t xml:space="preserve"> </w:t>
      </w:r>
    </w:p>
    <w:p w14:paraId="0C04C6D4" w14:textId="77777777" w:rsidR="004E2A91" w:rsidRDefault="004E2A91" w:rsidP="004E2A91">
      <w:pPr>
        <w:pBdr>
          <w:bottom w:val="single" w:sz="4" w:space="1" w:color="auto"/>
        </w:pBdr>
        <w:tabs>
          <w:tab w:val="left" w:pos="1701"/>
          <w:tab w:val="left" w:pos="1985"/>
        </w:tabs>
        <w:jc w:val="both"/>
        <w:rPr>
          <w:rFonts w:ascii="Arial" w:hAnsi="Arial" w:cs="Arial"/>
          <w:b/>
          <w:sz w:val="22"/>
          <w:szCs w:val="22"/>
        </w:rPr>
      </w:pPr>
    </w:p>
    <w:p w14:paraId="2E4C6BF6" w14:textId="77777777" w:rsidR="004E2A91" w:rsidRDefault="004E2A91" w:rsidP="004E2A91">
      <w:pPr>
        <w:pStyle w:val="Footer"/>
        <w:tabs>
          <w:tab w:val="clear" w:pos="4536"/>
          <w:tab w:val="clear" w:pos="9072"/>
          <w:tab w:val="left" w:pos="708"/>
        </w:tabs>
        <w:jc w:val="both"/>
        <w:rPr>
          <w:rFonts w:ascii="Arial" w:hAnsi="Arial" w:cs="Arial"/>
          <w:b/>
          <w:bCs/>
          <w:sz w:val="22"/>
          <w:szCs w:val="22"/>
        </w:rPr>
      </w:pPr>
      <w:bookmarkStart w:id="0" w:name="_Toc216593603"/>
    </w:p>
    <w:p w14:paraId="44D69801" w14:textId="77777777" w:rsidR="004E2A91" w:rsidRDefault="004E2A91" w:rsidP="004E2A91">
      <w:pPr>
        <w:pStyle w:val="Footer"/>
        <w:tabs>
          <w:tab w:val="clear" w:pos="4536"/>
          <w:tab w:val="clear" w:pos="9072"/>
          <w:tab w:val="left" w:pos="708"/>
        </w:tabs>
        <w:jc w:val="both"/>
        <w:rPr>
          <w:rFonts w:ascii="Arial" w:hAnsi="Arial" w:cs="Arial"/>
          <w:b/>
          <w:bCs/>
          <w:sz w:val="22"/>
          <w:szCs w:val="22"/>
        </w:rPr>
      </w:pPr>
      <w:r>
        <w:rPr>
          <w:rFonts w:ascii="Arial" w:hAnsi="Arial" w:cs="Arial"/>
          <w:b/>
          <w:bCs/>
          <w:sz w:val="22"/>
          <w:szCs w:val="22"/>
        </w:rPr>
        <w:t>Stupeň</w:t>
      </w:r>
      <w:r>
        <w:rPr>
          <w:rFonts w:ascii="Arial" w:hAnsi="Arial" w:cs="Arial"/>
          <w:b/>
          <w:bCs/>
          <w:sz w:val="22"/>
          <w:szCs w:val="22"/>
        </w:rPr>
        <w:tab/>
      </w:r>
      <w:r>
        <w:rPr>
          <w:rFonts w:ascii="Arial" w:hAnsi="Arial" w:cs="Arial"/>
          <w:b/>
          <w:bCs/>
          <w:sz w:val="22"/>
          <w:szCs w:val="22"/>
        </w:rPr>
        <w:tab/>
        <w:t xml:space="preserve">: </w:t>
      </w:r>
      <w:r>
        <w:rPr>
          <w:rFonts w:ascii="Arial" w:hAnsi="Arial" w:cs="Arial"/>
          <w:b/>
          <w:bCs/>
          <w:sz w:val="22"/>
          <w:szCs w:val="22"/>
        </w:rPr>
        <w:tab/>
      </w:r>
      <w:bookmarkEnd w:id="0"/>
      <w:r>
        <w:rPr>
          <w:rFonts w:ascii="Arial" w:hAnsi="Arial" w:cs="Arial"/>
          <w:sz w:val="22"/>
          <w:szCs w:val="22"/>
        </w:rPr>
        <w:t xml:space="preserve">Dokumentace pro </w:t>
      </w:r>
      <w:r w:rsidR="009134FB">
        <w:rPr>
          <w:rFonts w:ascii="Arial" w:hAnsi="Arial" w:cs="Arial"/>
          <w:sz w:val="22"/>
          <w:szCs w:val="22"/>
        </w:rPr>
        <w:t>stavební povolení</w:t>
      </w:r>
    </w:p>
    <w:p w14:paraId="77923DD2" w14:textId="1F7E5B5A" w:rsidR="004E2A91" w:rsidRPr="00DD5375" w:rsidRDefault="004E2A91" w:rsidP="004E2A91">
      <w:pPr>
        <w:pStyle w:val="Footer"/>
        <w:tabs>
          <w:tab w:val="clear" w:pos="4536"/>
          <w:tab w:val="clear" w:pos="9072"/>
          <w:tab w:val="left" w:pos="708"/>
        </w:tabs>
        <w:jc w:val="both"/>
        <w:rPr>
          <w:rFonts w:ascii="Arial" w:hAnsi="Arial" w:cs="Arial"/>
          <w:sz w:val="22"/>
          <w:szCs w:val="22"/>
        </w:rPr>
      </w:pPr>
      <w:r>
        <w:rPr>
          <w:rFonts w:ascii="Arial" w:hAnsi="Arial" w:cs="Arial"/>
          <w:b/>
          <w:bCs/>
          <w:sz w:val="22"/>
          <w:szCs w:val="22"/>
        </w:rPr>
        <w:t xml:space="preserve">Vypracoval        </w:t>
      </w:r>
      <w:r>
        <w:rPr>
          <w:rFonts w:ascii="Arial" w:hAnsi="Arial" w:cs="Arial"/>
          <w:b/>
          <w:bCs/>
          <w:sz w:val="22"/>
          <w:szCs w:val="22"/>
        </w:rPr>
        <w:tab/>
        <w:t>:</w:t>
      </w:r>
      <w:r>
        <w:rPr>
          <w:rFonts w:ascii="Arial" w:hAnsi="Arial" w:cs="Arial"/>
          <w:sz w:val="22"/>
          <w:szCs w:val="22"/>
        </w:rPr>
        <w:t xml:space="preserve">   </w:t>
      </w:r>
      <w:r>
        <w:rPr>
          <w:rFonts w:ascii="Arial" w:hAnsi="Arial" w:cs="Arial"/>
          <w:sz w:val="22"/>
          <w:szCs w:val="22"/>
        </w:rPr>
        <w:tab/>
      </w:r>
      <w:r w:rsidR="00081EC3">
        <w:rPr>
          <w:rFonts w:ascii="Arial" w:hAnsi="Arial" w:cs="Arial"/>
          <w:sz w:val="22"/>
          <w:szCs w:val="22"/>
        </w:rPr>
        <w:t>Ing. a</w:t>
      </w:r>
      <w:r w:rsidR="00DD5375">
        <w:rPr>
          <w:rFonts w:ascii="Arial" w:hAnsi="Arial" w:cs="Arial"/>
          <w:sz w:val="22"/>
          <w:szCs w:val="22"/>
        </w:rPr>
        <w:t>rch. Ing. Daniel Vaněk</w:t>
      </w:r>
    </w:p>
    <w:p w14:paraId="405A8ADD" w14:textId="38B52024" w:rsidR="004E2A91" w:rsidRDefault="004E2A91" w:rsidP="004E2A91">
      <w:pPr>
        <w:pStyle w:val="Footer"/>
        <w:tabs>
          <w:tab w:val="clear" w:pos="4536"/>
          <w:tab w:val="clear" w:pos="9072"/>
          <w:tab w:val="left" w:pos="708"/>
        </w:tabs>
        <w:jc w:val="both"/>
        <w:rPr>
          <w:rFonts w:ascii="Arial" w:hAnsi="Arial" w:cs="Arial"/>
          <w:b/>
          <w:bCs/>
          <w:sz w:val="22"/>
          <w:szCs w:val="22"/>
        </w:rPr>
      </w:pPr>
      <w:r>
        <w:rPr>
          <w:rFonts w:ascii="Arial" w:hAnsi="Arial" w:cs="Arial"/>
          <w:b/>
          <w:bCs/>
          <w:sz w:val="22"/>
          <w:szCs w:val="22"/>
        </w:rPr>
        <w:t>Zakázkové číslo</w:t>
      </w:r>
      <w:r>
        <w:rPr>
          <w:rFonts w:ascii="Arial" w:hAnsi="Arial" w:cs="Arial"/>
          <w:b/>
          <w:bCs/>
          <w:sz w:val="22"/>
          <w:szCs w:val="22"/>
        </w:rPr>
        <w:tab/>
        <w:t>:</w:t>
      </w:r>
      <w:r>
        <w:rPr>
          <w:rFonts w:ascii="Arial" w:hAnsi="Arial" w:cs="Arial"/>
          <w:sz w:val="22"/>
          <w:szCs w:val="22"/>
        </w:rPr>
        <w:tab/>
      </w:r>
      <w:r w:rsidR="00AC4F35">
        <w:rPr>
          <w:rFonts w:ascii="Arial" w:hAnsi="Arial" w:cs="Arial"/>
          <w:b/>
          <w:sz w:val="22"/>
          <w:szCs w:val="22"/>
        </w:rPr>
        <w:t>01120</w:t>
      </w:r>
      <w:r>
        <w:rPr>
          <w:rFonts w:ascii="Arial" w:hAnsi="Arial" w:cs="Arial"/>
          <w:b/>
          <w:bCs/>
          <w:sz w:val="22"/>
          <w:szCs w:val="22"/>
        </w:rPr>
        <w:t>16</w:t>
      </w:r>
    </w:p>
    <w:p w14:paraId="6C8E1793" w14:textId="4100BB67" w:rsidR="004E2A91" w:rsidRPr="004E2A91" w:rsidRDefault="004E2A91" w:rsidP="004E2A91">
      <w:pPr>
        <w:jc w:val="both"/>
        <w:rPr>
          <w:rFonts w:ascii="Arial" w:hAnsi="Arial" w:cs="Arial"/>
          <w:bCs/>
          <w:sz w:val="22"/>
          <w:szCs w:val="22"/>
        </w:rPr>
      </w:pPr>
      <w:r>
        <w:rPr>
          <w:rFonts w:ascii="Arial" w:hAnsi="Arial" w:cs="Arial"/>
          <w:b/>
          <w:bCs/>
          <w:sz w:val="22"/>
          <w:szCs w:val="22"/>
        </w:rPr>
        <w:t>Číslo přílohy</w:t>
      </w:r>
      <w:r>
        <w:rPr>
          <w:rFonts w:ascii="Arial" w:hAnsi="Arial" w:cs="Arial"/>
          <w:b/>
          <w:bCs/>
          <w:sz w:val="22"/>
          <w:szCs w:val="22"/>
        </w:rPr>
        <w:tab/>
      </w:r>
      <w:r>
        <w:rPr>
          <w:rFonts w:ascii="Arial" w:hAnsi="Arial" w:cs="Arial"/>
          <w:b/>
          <w:bCs/>
          <w:sz w:val="22"/>
          <w:szCs w:val="22"/>
        </w:rPr>
        <w:tab/>
        <w:t>:</w:t>
      </w:r>
      <w:r>
        <w:rPr>
          <w:rFonts w:ascii="Arial" w:hAnsi="Arial" w:cs="Arial"/>
          <w:b/>
          <w:sz w:val="22"/>
          <w:szCs w:val="22"/>
        </w:rPr>
        <w:tab/>
      </w:r>
      <w:r w:rsidR="00AC4F35">
        <w:rPr>
          <w:rFonts w:ascii="Arial" w:hAnsi="Arial" w:cs="Arial"/>
          <w:sz w:val="22"/>
          <w:szCs w:val="22"/>
        </w:rPr>
        <w:t>0112016</w:t>
      </w:r>
      <w:r>
        <w:rPr>
          <w:rFonts w:ascii="Arial" w:hAnsi="Arial" w:cs="Arial"/>
          <w:bCs/>
          <w:sz w:val="22"/>
          <w:szCs w:val="22"/>
        </w:rPr>
        <w:t>-B</w:t>
      </w: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p>
    <w:p w14:paraId="222B53B2" w14:textId="239A4D1B" w:rsidR="004E2A91" w:rsidRPr="005965D9" w:rsidRDefault="004E2A91" w:rsidP="004E2A91">
      <w:pPr>
        <w:jc w:val="both"/>
        <w:rPr>
          <w:rFonts w:ascii="Arial" w:hAnsi="Arial" w:cs="Arial"/>
          <w:sz w:val="22"/>
          <w:szCs w:val="22"/>
        </w:rPr>
      </w:pPr>
      <w:r w:rsidRPr="005965D9">
        <w:rPr>
          <w:rFonts w:ascii="Arial" w:hAnsi="Arial" w:cs="Arial"/>
          <w:b/>
          <w:bCs/>
          <w:sz w:val="22"/>
          <w:szCs w:val="22"/>
        </w:rPr>
        <w:t>Datum</w:t>
      </w:r>
      <w:r w:rsidRPr="005965D9">
        <w:rPr>
          <w:rFonts w:ascii="Arial" w:hAnsi="Arial" w:cs="Arial"/>
          <w:b/>
          <w:bCs/>
          <w:sz w:val="22"/>
          <w:szCs w:val="22"/>
        </w:rPr>
        <w:tab/>
      </w:r>
      <w:r w:rsidRPr="005965D9">
        <w:rPr>
          <w:rFonts w:ascii="Arial" w:hAnsi="Arial" w:cs="Arial"/>
          <w:b/>
          <w:bCs/>
          <w:sz w:val="22"/>
          <w:szCs w:val="22"/>
        </w:rPr>
        <w:tab/>
      </w:r>
      <w:r w:rsidRPr="005965D9">
        <w:rPr>
          <w:rFonts w:ascii="Arial" w:hAnsi="Arial" w:cs="Arial"/>
          <w:b/>
          <w:bCs/>
          <w:sz w:val="22"/>
          <w:szCs w:val="22"/>
        </w:rPr>
        <w:tab/>
        <w:t>:</w:t>
      </w:r>
      <w:r w:rsidRPr="005965D9">
        <w:rPr>
          <w:rFonts w:ascii="Arial" w:hAnsi="Arial" w:cs="Arial"/>
          <w:b/>
          <w:bCs/>
          <w:sz w:val="22"/>
          <w:szCs w:val="22"/>
        </w:rPr>
        <w:tab/>
      </w:r>
      <w:r w:rsidRPr="005965D9">
        <w:rPr>
          <w:rFonts w:ascii="Arial" w:hAnsi="Arial" w:cs="Arial"/>
          <w:sz w:val="22"/>
          <w:szCs w:val="22"/>
        </w:rPr>
        <w:t>0</w:t>
      </w:r>
      <w:r w:rsidR="005D1AAC">
        <w:rPr>
          <w:rFonts w:ascii="Arial" w:hAnsi="Arial" w:cs="Arial"/>
          <w:sz w:val="22"/>
          <w:szCs w:val="22"/>
        </w:rPr>
        <w:t>8</w:t>
      </w:r>
      <w:r w:rsidRPr="005965D9">
        <w:rPr>
          <w:rFonts w:ascii="Arial" w:hAnsi="Arial" w:cs="Arial"/>
          <w:sz w:val="22"/>
          <w:szCs w:val="22"/>
        </w:rPr>
        <w:t>/2016</w:t>
      </w:r>
      <w:r w:rsidRPr="005965D9">
        <w:rPr>
          <w:rFonts w:ascii="Arial" w:hAnsi="Arial" w:cs="Arial"/>
          <w:b/>
          <w:bCs/>
          <w:sz w:val="22"/>
          <w:szCs w:val="22"/>
        </w:rPr>
        <w:tab/>
      </w:r>
      <w:r w:rsidRPr="005965D9">
        <w:rPr>
          <w:rFonts w:ascii="Arial" w:hAnsi="Arial" w:cs="Arial"/>
          <w:b/>
          <w:bCs/>
          <w:sz w:val="22"/>
          <w:szCs w:val="22"/>
        </w:rPr>
        <w:tab/>
      </w:r>
      <w:r w:rsidRPr="005965D9">
        <w:rPr>
          <w:rFonts w:ascii="Arial" w:hAnsi="Arial" w:cs="Arial"/>
          <w:b/>
          <w:bCs/>
          <w:sz w:val="22"/>
          <w:szCs w:val="22"/>
        </w:rPr>
        <w:tab/>
        <w:t xml:space="preserve">                              </w:t>
      </w:r>
      <w:r w:rsidRPr="005965D9">
        <w:rPr>
          <w:rFonts w:ascii="Arial" w:hAnsi="Arial" w:cs="Arial"/>
          <w:sz w:val="22"/>
          <w:szCs w:val="22"/>
        </w:rPr>
        <w:t xml:space="preserve">Počet stran: </w:t>
      </w:r>
      <w:r w:rsidR="004D43B0">
        <w:rPr>
          <w:rFonts w:ascii="Arial" w:hAnsi="Arial" w:cs="Arial"/>
          <w:sz w:val="22"/>
          <w:szCs w:val="22"/>
        </w:rPr>
        <w:t>20</w:t>
      </w:r>
    </w:p>
    <w:p w14:paraId="73369FB7" w14:textId="77777777" w:rsidR="004A53C2" w:rsidRPr="005965D9" w:rsidRDefault="004A53C2" w:rsidP="004A53C2">
      <w:pPr>
        <w:pStyle w:val="Header"/>
        <w:rPr>
          <w:rFonts w:ascii="Arial" w:hAnsi="Arial" w:cs="Arial"/>
          <w:b/>
        </w:rPr>
      </w:pPr>
      <w:r w:rsidRPr="005965D9">
        <w:rPr>
          <w:rFonts w:ascii="Arial" w:hAnsi="Arial" w:cs="Arial"/>
          <w:b/>
        </w:rPr>
        <w:lastRenderedPageBreak/>
        <w:t>OBSAH</w:t>
      </w:r>
    </w:p>
    <w:p w14:paraId="168A290F" w14:textId="77777777" w:rsidR="00AC4F35" w:rsidRDefault="00FC70A1">
      <w:pPr>
        <w:pStyle w:val="TOC1"/>
        <w:rPr>
          <w:rFonts w:asciiTheme="minorHAnsi" w:eastAsiaTheme="minorEastAsia" w:hAnsiTheme="minorHAnsi" w:cstheme="minorBidi"/>
          <w:b w:val="0"/>
          <w:lang w:eastAsia="ja-JP"/>
        </w:rPr>
      </w:pPr>
      <w:r w:rsidRPr="008844BA">
        <w:rPr>
          <w:b w:val="0"/>
          <w:color w:val="FF0000"/>
          <w:sz w:val="20"/>
          <w:szCs w:val="20"/>
          <w:highlight w:val="yellow"/>
        </w:rPr>
        <w:fldChar w:fldCharType="begin"/>
      </w:r>
      <w:r w:rsidR="004A53C2" w:rsidRPr="008844BA">
        <w:rPr>
          <w:b w:val="0"/>
          <w:color w:val="FF0000"/>
          <w:sz w:val="20"/>
          <w:szCs w:val="20"/>
          <w:highlight w:val="yellow"/>
        </w:rPr>
        <w:instrText xml:space="preserve"> TOC  \* MERGEFORMAT </w:instrText>
      </w:r>
      <w:r w:rsidRPr="008844BA">
        <w:rPr>
          <w:b w:val="0"/>
          <w:color w:val="FF0000"/>
          <w:sz w:val="20"/>
          <w:szCs w:val="20"/>
          <w:highlight w:val="yellow"/>
        </w:rPr>
        <w:fldChar w:fldCharType="separate"/>
      </w:r>
      <w:r w:rsidR="00AC4F35" w:rsidRPr="00BE7E37">
        <w:t>B1.</w:t>
      </w:r>
      <w:r w:rsidR="00AC4F35">
        <w:rPr>
          <w:rFonts w:asciiTheme="minorHAnsi" w:eastAsiaTheme="minorEastAsia" w:hAnsiTheme="minorHAnsi" w:cstheme="minorBidi"/>
          <w:b w:val="0"/>
          <w:lang w:eastAsia="ja-JP"/>
        </w:rPr>
        <w:tab/>
      </w:r>
      <w:r w:rsidR="00AC4F35" w:rsidRPr="00BE7E37">
        <w:rPr>
          <w:u w:val="single"/>
        </w:rPr>
        <w:t>Popis území stavby</w:t>
      </w:r>
      <w:r w:rsidR="00AC4F35">
        <w:tab/>
      </w:r>
      <w:r w:rsidR="00AC4F35">
        <w:fldChar w:fldCharType="begin"/>
      </w:r>
      <w:r w:rsidR="00AC4F35">
        <w:instrText xml:space="preserve"> PAGEREF _Toc461974735 \h </w:instrText>
      </w:r>
      <w:r w:rsidR="00AC4F35">
        <w:fldChar w:fldCharType="separate"/>
      </w:r>
      <w:r w:rsidR="004D43B0">
        <w:t>4</w:t>
      </w:r>
      <w:r w:rsidR="00AC4F35">
        <w:fldChar w:fldCharType="end"/>
      </w:r>
    </w:p>
    <w:p w14:paraId="4D55F48C" w14:textId="77777777" w:rsidR="00AC4F35" w:rsidRDefault="00AC4F35">
      <w:pPr>
        <w:pStyle w:val="TOC1"/>
        <w:rPr>
          <w:rFonts w:asciiTheme="minorHAnsi" w:eastAsiaTheme="minorEastAsia" w:hAnsiTheme="minorHAnsi" w:cstheme="minorBidi"/>
          <w:b w:val="0"/>
          <w:lang w:eastAsia="ja-JP"/>
        </w:rPr>
      </w:pPr>
      <w:r w:rsidRPr="00BE7E37">
        <w:rPr>
          <w:b w:val="0"/>
        </w:rPr>
        <w:t>a)</w:t>
      </w:r>
      <w:r>
        <w:rPr>
          <w:rFonts w:asciiTheme="minorHAnsi" w:eastAsiaTheme="minorEastAsia" w:hAnsiTheme="minorHAnsi" w:cstheme="minorBidi"/>
          <w:b w:val="0"/>
          <w:lang w:eastAsia="ja-JP"/>
        </w:rPr>
        <w:tab/>
      </w:r>
      <w:r>
        <w:t>charakteristika stavebního pozemku</w:t>
      </w:r>
      <w:r>
        <w:tab/>
      </w:r>
      <w:r>
        <w:fldChar w:fldCharType="begin"/>
      </w:r>
      <w:r>
        <w:instrText xml:space="preserve"> PAGEREF _Toc461974736 \h </w:instrText>
      </w:r>
      <w:r>
        <w:fldChar w:fldCharType="separate"/>
      </w:r>
      <w:r w:rsidR="004D43B0">
        <w:t>4</w:t>
      </w:r>
      <w:r>
        <w:fldChar w:fldCharType="end"/>
      </w:r>
    </w:p>
    <w:p w14:paraId="75937F5D" w14:textId="77777777" w:rsidR="00AC4F35" w:rsidRDefault="00AC4F35">
      <w:pPr>
        <w:pStyle w:val="TOC1"/>
        <w:rPr>
          <w:rFonts w:asciiTheme="minorHAnsi" w:eastAsiaTheme="minorEastAsia" w:hAnsiTheme="minorHAnsi" w:cstheme="minorBidi"/>
          <w:b w:val="0"/>
          <w:lang w:eastAsia="ja-JP"/>
        </w:rPr>
      </w:pPr>
      <w:r w:rsidRPr="00BE7E37">
        <w:rPr>
          <w:b w:val="0"/>
        </w:rPr>
        <w:t>b)</w:t>
      </w:r>
      <w:r>
        <w:rPr>
          <w:rFonts w:asciiTheme="minorHAnsi" w:eastAsiaTheme="minorEastAsia" w:hAnsiTheme="minorHAnsi" w:cstheme="minorBidi"/>
          <w:b w:val="0"/>
          <w:lang w:eastAsia="ja-JP"/>
        </w:rPr>
        <w:tab/>
      </w:r>
      <w:r>
        <w:t>výčet  a závěry provedených průzkumů a rozborů</w:t>
      </w:r>
      <w:r>
        <w:tab/>
      </w:r>
      <w:r>
        <w:fldChar w:fldCharType="begin"/>
      </w:r>
      <w:r>
        <w:instrText xml:space="preserve"> PAGEREF _Toc461974737 \h </w:instrText>
      </w:r>
      <w:r>
        <w:fldChar w:fldCharType="separate"/>
      </w:r>
      <w:r w:rsidR="004D43B0">
        <w:t>4</w:t>
      </w:r>
      <w:r>
        <w:fldChar w:fldCharType="end"/>
      </w:r>
    </w:p>
    <w:p w14:paraId="368A1131" w14:textId="77777777" w:rsidR="00AC4F35" w:rsidRDefault="00AC4F35">
      <w:pPr>
        <w:pStyle w:val="TOC1"/>
        <w:rPr>
          <w:rFonts w:asciiTheme="minorHAnsi" w:eastAsiaTheme="minorEastAsia" w:hAnsiTheme="minorHAnsi" w:cstheme="minorBidi"/>
          <w:b w:val="0"/>
          <w:lang w:eastAsia="ja-JP"/>
        </w:rPr>
      </w:pPr>
      <w:r w:rsidRPr="00BE7E37">
        <w:rPr>
          <w:b w:val="0"/>
        </w:rPr>
        <w:t>c)</w:t>
      </w:r>
      <w:r>
        <w:rPr>
          <w:rFonts w:asciiTheme="minorHAnsi" w:eastAsiaTheme="minorEastAsia" w:hAnsiTheme="minorHAnsi" w:cstheme="minorBidi"/>
          <w:b w:val="0"/>
          <w:lang w:eastAsia="ja-JP"/>
        </w:rPr>
        <w:tab/>
      </w:r>
      <w:r>
        <w:t>stávající ochranná a bezpečnostní pásma</w:t>
      </w:r>
      <w:r>
        <w:tab/>
      </w:r>
      <w:r>
        <w:fldChar w:fldCharType="begin"/>
      </w:r>
      <w:r>
        <w:instrText xml:space="preserve"> PAGEREF _Toc461974738 \h </w:instrText>
      </w:r>
      <w:r>
        <w:fldChar w:fldCharType="separate"/>
      </w:r>
      <w:r w:rsidR="004D43B0">
        <w:t>4</w:t>
      </w:r>
      <w:r>
        <w:fldChar w:fldCharType="end"/>
      </w:r>
    </w:p>
    <w:p w14:paraId="69C248C2" w14:textId="77777777" w:rsidR="00AC4F35" w:rsidRDefault="00AC4F35">
      <w:pPr>
        <w:pStyle w:val="TOC1"/>
        <w:rPr>
          <w:rFonts w:asciiTheme="minorHAnsi" w:eastAsiaTheme="minorEastAsia" w:hAnsiTheme="minorHAnsi" w:cstheme="minorBidi"/>
          <w:b w:val="0"/>
          <w:lang w:eastAsia="ja-JP"/>
        </w:rPr>
      </w:pPr>
      <w:r w:rsidRPr="00BE7E37">
        <w:rPr>
          <w:b w:val="0"/>
        </w:rPr>
        <w:t>d)</w:t>
      </w:r>
      <w:r>
        <w:rPr>
          <w:rFonts w:asciiTheme="minorHAnsi" w:eastAsiaTheme="minorEastAsia" w:hAnsiTheme="minorHAnsi" w:cstheme="minorBidi"/>
          <w:b w:val="0"/>
          <w:lang w:eastAsia="ja-JP"/>
        </w:rPr>
        <w:tab/>
      </w:r>
      <w:r>
        <w:t>poloha vzhledem k záplavovému území, poddolovanému území</w:t>
      </w:r>
      <w:r>
        <w:tab/>
      </w:r>
      <w:r>
        <w:fldChar w:fldCharType="begin"/>
      </w:r>
      <w:r>
        <w:instrText xml:space="preserve"> PAGEREF _Toc461974739 \h </w:instrText>
      </w:r>
      <w:r>
        <w:fldChar w:fldCharType="separate"/>
      </w:r>
      <w:r w:rsidR="004D43B0">
        <w:t>4</w:t>
      </w:r>
      <w:r>
        <w:fldChar w:fldCharType="end"/>
      </w:r>
    </w:p>
    <w:p w14:paraId="5D6E3103" w14:textId="77777777" w:rsidR="00AC4F35" w:rsidRDefault="00AC4F35">
      <w:pPr>
        <w:pStyle w:val="TOC1"/>
        <w:rPr>
          <w:rFonts w:asciiTheme="minorHAnsi" w:eastAsiaTheme="minorEastAsia" w:hAnsiTheme="minorHAnsi" w:cstheme="minorBidi"/>
          <w:b w:val="0"/>
          <w:lang w:eastAsia="ja-JP"/>
        </w:rPr>
      </w:pPr>
      <w:r w:rsidRPr="00BE7E37">
        <w:rPr>
          <w:b w:val="0"/>
        </w:rPr>
        <w:t>e)</w:t>
      </w:r>
      <w:r>
        <w:rPr>
          <w:rFonts w:asciiTheme="minorHAnsi" w:eastAsiaTheme="minorEastAsia" w:hAnsiTheme="minorHAnsi" w:cstheme="minorBidi"/>
          <w:b w:val="0"/>
          <w:lang w:eastAsia="ja-JP"/>
        </w:rPr>
        <w:tab/>
      </w:r>
      <w:r>
        <w:t>vliv stavby na okolní stavby a pozemky, ochrana okolí, vliv stavby na odtokové poměry v území</w:t>
      </w:r>
      <w:r>
        <w:tab/>
      </w:r>
      <w:r>
        <w:fldChar w:fldCharType="begin"/>
      </w:r>
      <w:r>
        <w:instrText xml:space="preserve"> PAGEREF _Toc461974740 \h </w:instrText>
      </w:r>
      <w:r>
        <w:fldChar w:fldCharType="separate"/>
      </w:r>
      <w:r w:rsidR="004D43B0">
        <w:t>4</w:t>
      </w:r>
      <w:r>
        <w:fldChar w:fldCharType="end"/>
      </w:r>
    </w:p>
    <w:p w14:paraId="675B2790" w14:textId="77777777" w:rsidR="00AC4F35" w:rsidRDefault="00AC4F35">
      <w:pPr>
        <w:pStyle w:val="TOC1"/>
        <w:rPr>
          <w:rFonts w:asciiTheme="minorHAnsi" w:eastAsiaTheme="minorEastAsia" w:hAnsiTheme="minorHAnsi" w:cstheme="minorBidi"/>
          <w:b w:val="0"/>
          <w:lang w:eastAsia="ja-JP"/>
        </w:rPr>
      </w:pPr>
      <w:r w:rsidRPr="00BE7E37">
        <w:rPr>
          <w:b w:val="0"/>
        </w:rPr>
        <w:t>f)</w:t>
      </w:r>
      <w:r>
        <w:rPr>
          <w:rFonts w:asciiTheme="minorHAnsi" w:eastAsiaTheme="minorEastAsia" w:hAnsiTheme="minorHAnsi" w:cstheme="minorBidi"/>
          <w:b w:val="0"/>
          <w:lang w:eastAsia="ja-JP"/>
        </w:rPr>
        <w:tab/>
      </w:r>
      <w:r>
        <w:t>požadavky na asanace, demolice, kácení dřevin</w:t>
      </w:r>
      <w:r>
        <w:tab/>
      </w:r>
      <w:r>
        <w:fldChar w:fldCharType="begin"/>
      </w:r>
      <w:r>
        <w:instrText xml:space="preserve"> PAGEREF _Toc461974741 \h </w:instrText>
      </w:r>
      <w:r>
        <w:fldChar w:fldCharType="separate"/>
      </w:r>
      <w:r w:rsidR="004D43B0">
        <w:t>5</w:t>
      </w:r>
      <w:r>
        <w:fldChar w:fldCharType="end"/>
      </w:r>
    </w:p>
    <w:p w14:paraId="2F09B999" w14:textId="77777777" w:rsidR="00AC4F35" w:rsidRDefault="00AC4F35">
      <w:pPr>
        <w:pStyle w:val="TOC1"/>
        <w:rPr>
          <w:rFonts w:asciiTheme="minorHAnsi" w:eastAsiaTheme="minorEastAsia" w:hAnsiTheme="minorHAnsi" w:cstheme="minorBidi"/>
          <w:b w:val="0"/>
          <w:lang w:eastAsia="ja-JP"/>
        </w:rPr>
      </w:pPr>
      <w:r w:rsidRPr="00BE7E37">
        <w:rPr>
          <w:b w:val="0"/>
        </w:rPr>
        <w:t>g)</w:t>
      </w:r>
      <w:r>
        <w:rPr>
          <w:rFonts w:asciiTheme="minorHAnsi" w:eastAsiaTheme="minorEastAsia" w:hAnsiTheme="minorHAnsi" w:cstheme="minorBidi"/>
          <w:b w:val="0"/>
          <w:lang w:eastAsia="ja-JP"/>
        </w:rPr>
        <w:tab/>
      </w:r>
      <w:r>
        <w:t>požadavky na maximální zábory zemědělského půdního fondu nebo pozemků určených k plnění funkce lesa</w:t>
      </w:r>
      <w:r>
        <w:tab/>
      </w:r>
      <w:r>
        <w:fldChar w:fldCharType="begin"/>
      </w:r>
      <w:r>
        <w:instrText xml:space="preserve"> PAGEREF _Toc461974742 \h </w:instrText>
      </w:r>
      <w:r>
        <w:fldChar w:fldCharType="separate"/>
      </w:r>
      <w:r w:rsidR="004D43B0">
        <w:t>5</w:t>
      </w:r>
      <w:r>
        <w:fldChar w:fldCharType="end"/>
      </w:r>
    </w:p>
    <w:p w14:paraId="2321E6D8" w14:textId="77777777" w:rsidR="00AC4F35" w:rsidRDefault="00AC4F35">
      <w:pPr>
        <w:pStyle w:val="TOC1"/>
        <w:rPr>
          <w:rFonts w:asciiTheme="minorHAnsi" w:eastAsiaTheme="minorEastAsia" w:hAnsiTheme="minorHAnsi" w:cstheme="minorBidi"/>
          <w:b w:val="0"/>
          <w:lang w:eastAsia="ja-JP"/>
        </w:rPr>
      </w:pPr>
      <w:r w:rsidRPr="00BE7E37">
        <w:rPr>
          <w:b w:val="0"/>
        </w:rPr>
        <w:t>h)</w:t>
      </w:r>
      <w:r>
        <w:rPr>
          <w:rFonts w:asciiTheme="minorHAnsi" w:eastAsiaTheme="minorEastAsia" w:hAnsiTheme="minorHAnsi" w:cstheme="minorBidi"/>
          <w:b w:val="0"/>
          <w:lang w:eastAsia="ja-JP"/>
        </w:rPr>
        <w:tab/>
      </w:r>
      <w:r>
        <w:t>územně technické podmínky</w:t>
      </w:r>
      <w:r>
        <w:tab/>
      </w:r>
      <w:r>
        <w:fldChar w:fldCharType="begin"/>
      </w:r>
      <w:r>
        <w:instrText xml:space="preserve"> PAGEREF _Toc461974743 \h </w:instrText>
      </w:r>
      <w:r>
        <w:fldChar w:fldCharType="separate"/>
      </w:r>
      <w:r w:rsidR="004D43B0">
        <w:t>5</w:t>
      </w:r>
      <w:r>
        <w:fldChar w:fldCharType="end"/>
      </w:r>
    </w:p>
    <w:p w14:paraId="66A1B226" w14:textId="77777777" w:rsidR="00AC4F35" w:rsidRDefault="00AC4F35">
      <w:pPr>
        <w:pStyle w:val="TOC1"/>
        <w:rPr>
          <w:rFonts w:asciiTheme="minorHAnsi" w:eastAsiaTheme="minorEastAsia" w:hAnsiTheme="minorHAnsi" w:cstheme="minorBidi"/>
          <w:b w:val="0"/>
          <w:lang w:eastAsia="ja-JP"/>
        </w:rPr>
      </w:pPr>
      <w:r w:rsidRPr="00BE7E37">
        <w:rPr>
          <w:b w:val="0"/>
        </w:rPr>
        <w:t>i)</w:t>
      </w:r>
      <w:r>
        <w:rPr>
          <w:rFonts w:asciiTheme="minorHAnsi" w:eastAsiaTheme="minorEastAsia" w:hAnsiTheme="minorHAnsi" w:cstheme="minorBidi"/>
          <w:b w:val="0"/>
          <w:lang w:eastAsia="ja-JP"/>
        </w:rPr>
        <w:tab/>
      </w:r>
      <w:r>
        <w:t>věcné  a časové vazby stavby, podmiňující, vyvolané, související investice</w:t>
      </w:r>
      <w:r>
        <w:tab/>
      </w:r>
      <w:r>
        <w:fldChar w:fldCharType="begin"/>
      </w:r>
      <w:r>
        <w:instrText xml:space="preserve"> PAGEREF _Toc461974744 \h </w:instrText>
      </w:r>
      <w:r>
        <w:fldChar w:fldCharType="separate"/>
      </w:r>
      <w:r w:rsidR="004D43B0">
        <w:t>5</w:t>
      </w:r>
      <w:r>
        <w:fldChar w:fldCharType="end"/>
      </w:r>
    </w:p>
    <w:p w14:paraId="643C5928" w14:textId="77777777" w:rsidR="00AC4F35" w:rsidRDefault="00AC4F35">
      <w:pPr>
        <w:pStyle w:val="TOC1"/>
        <w:rPr>
          <w:rFonts w:asciiTheme="minorHAnsi" w:eastAsiaTheme="minorEastAsia" w:hAnsiTheme="minorHAnsi" w:cstheme="minorBidi"/>
          <w:b w:val="0"/>
          <w:lang w:eastAsia="ja-JP"/>
        </w:rPr>
      </w:pPr>
      <w:r w:rsidRPr="00BE7E37">
        <w:t>B2.</w:t>
      </w:r>
      <w:r>
        <w:rPr>
          <w:rFonts w:asciiTheme="minorHAnsi" w:eastAsiaTheme="minorEastAsia" w:hAnsiTheme="minorHAnsi" w:cstheme="minorBidi"/>
          <w:b w:val="0"/>
          <w:lang w:eastAsia="ja-JP"/>
        </w:rPr>
        <w:tab/>
      </w:r>
      <w:r w:rsidRPr="00BE7E37">
        <w:rPr>
          <w:u w:val="single"/>
        </w:rPr>
        <w:t>Celkový popis stavby</w:t>
      </w:r>
      <w:r>
        <w:tab/>
      </w:r>
      <w:r>
        <w:fldChar w:fldCharType="begin"/>
      </w:r>
      <w:r>
        <w:instrText xml:space="preserve"> PAGEREF _Toc461974745 \h </w:instrText>
      </w:r>
      <w:r>
        <w:fldChar w:fldCharType="separate"/>
      </w:r>
      <w:r w:rsidR="004D43B0">
        <w:t>5</w:t>
      </w:r>
      <w:r>
        <w:fldChar w:fldCharType="end"/>
      </w:r>
    </w:p>
    <w:p w14:paraId="7A354F4F" w14:textId="77777777" w:rsidR="00AC4F35" w:rsidRDefault="00AC4F35">
      <w:pPr>
        <w:pStyle w:val="TOC1"/>
        <w:tabs>
          <w:tab w:val="left" w:pos="1000"/>
        </w:tabs>
        <w:rPr>
          <w:rFonts w:asciiTheme="minorHAnsi" w:eastAsiaTheme="minorEastAsia" w:hAnsiTheme="minorHAnsi" w:cstheme="minorBidi"/>
          <w:b w:val="0"/>
          <w:lang w:eastAsia="ja-JP"/>
        </w:rPr>
      </w:pPr>
      <w:r>
        <w:t>B.2.1</w:t>
      </w:r>
      <w:r>
        <w:rPr>
          <w:rFonts w:asciiTheme="minorHAnsi" w:eastAsiaTheme="minorEastAsia" w:hAnsiTheme="minorHAnsi" w:cstheme="minorBidi"/>
          <w:b w:val="0"/>
          <w:lang w:eastAsia="ja-JP"/>
        </w:rPr>
        <w:tab/>
      </w:r>
      <w:r>
        <w:t>Účel užívání stavby, základní kapacity funkčních jednotek</w:t>
      </w:r>
      <w:r>
        <w:tab/>
      </w:r>
      <w:r>
        <w:fldChar w:fldCharType="begin"/>
      </w:r>
      <w:r>
        <w:instrText xml:space="preserve"> PAGEREF _Toc461974746 \h </w:instrText>
      </w:r>
      <w:r>
        <w:fldChar w:fldCharType="separate"/>
      </w:r>
      <w:r w:rsidR="004D43B0">
        <w:t>5</w:t>
      </w:r>
      <w:r>
        <w:fldChar w:fldCharType="end"/>
      </w:r>
    </w:p>
    <w:p w14:paraId="6A308C99" w14:textId="77777777" w:rsidR="00AC4F35" w:rsidRDefault="00AC4F35">
      <w:pPr>
        <w:pStyle w:val="TOC1"/>
        <w:tabs>
          <w:tab w:val="left" w:pos="1000"/>
        </w:tabs>
        <w:rPr>
          <w:rFonts w:asciiTheme="minorHAnsi" w:eastAsiaTheme="minorEastAsia" w:hAnsiTheme="minorHAnsi" w:cstheme="minorBidi"/>
          <w:b w:val="0"/>
          <w:lang w:eastAsia="ja-JP"/>
        </w:rPr>
      </w:pPr>
      <w:r>
        <w:t>B.2.2</w:t>
      </w:r>
      <w:r>
        <w:rPr>
          <w:rFonts w:asciiTheme="minorHAnsi" w:eastAsiaTheme="minorEastAsia" w:hAnsiTheme="minorHAnsi" w:cstheme="minorBidi"/>
          <w:b w:val="0"/>
          <w:lang w:eastAsia="ja-JP"/>
        </w:rPr>
        <w:tab/>
      </w:r>
      <w:r>
        <w:t>Celkové urbanistické a architektonické řešení</w:t>
      </w:r>
      <w:r>
        <w:tab/>
      </w:r>
      <w:r>
        <w:fldChar w:fldCharType="begin"/>
      </w:r>
      <w:r>
        <w:instrText xml:space="preserve"> PAGEREF _Toc461974747 \h </w:instrText>
      </w:r>
      <w:r>
        <w:fldChar w:fldCharType="separate"/>
      </w:r>
      <w:r w:rsidR="004D43B0">
        <w:t>6</w:t>
      </w:r>
      <w:r>
        <w:fldChar w:fldCharType="end"/>
      </w:r>
    </w:p>
    <w:p w14:paraId="638EB002" w14:textId="77777777" w:rsidR="00AC4F35" w:rsidRDefault="00AC4F35">
      <w:pPr>
        <w:pStyle w:val="TOC1"/>
        <w:rPr>
          <w:rFonts w:asciiTheme="minorHAnsi" w:eastAsiaTheme="minorEastAsia" w:hAnsiTheme="minorHAnsi" w:cstheme="minorBidi"/>
          <w:b w:val="0"/>
          <w:lang w:eastAsia="ja-JP"/>
        </w:rPr>
      </w:pPr>
      <w:r w:rsidRPr="00BE7E37">
        <w:rPr>
          <w:b w:val="0"/>
        </w:rPr>
        <w:t>a)</w:t>
      </w:r>
      <w:r>
        <w:rPr>
          <w:rFonts w:asciiTheme="minorHAnsi" w:eastAsiaTheme="minorEastAsia" w:hAnsiTheme="minorHAnsi" w:cstheme="minorBidi"/>
          <w:b w:val="0"/>
          <w:lang w:eastAsia="ja-JP"/>
        </w:rPr>
        <w:tab/>
      </w:r>
      <w:r>
        <w:t>urbanismus - územní regulace, kompozice prostorového řešení</w:t>
      </w:r>
      <w:r>
        <w:tab/>
      </w:r>
      <w:r>
        <w:fldChar w:fldCharType="begin"/>
      </w:r>
      <w:r>
        <w:instrText xml:space="preserve"> PAGEREF _Toc461974748 \h </w:instrText>
      </w:r>
      <w:r>
        <w:fldChar w:fldCharType="separate"/>
      </w:r>
      <w:r w:rsidR="004D43B0">
        <w:t>6</w:t>
      </w:r>
      <w:r>
        <w:fldChar w:fldCharType="end"/>
      </w:r>
    </w:p>
    <w:p w14:paraId="7403222D" w14:textId="77777777" w:rsidR="00AC4F35" w:rsidRDefault="00AC4F35">
      <w:pPr>
        <w:pStyle w:val="TOC1"/>
        <w:rPr>
          <w:rFonts w:asciiTheme="minorHAnsi" w:eastAsiaTheme="minorEastAsia" w:hAnsiTheme="minorHAnsi" w:cstheme="minorBidi"/>
          <w:b w:val="0"/>
          <w:lang w:eastAsia="ja-JP"/>
        </w:rPr>
      </w:pPr>
      <w:r w:rsidRPr="00BE7E37">
        <w:rPr>
          <w:b w:val="0"/>
        </w:rPr>
        <w:t>b)</w:t>
      </w:r>
      <w:r>
        <w:rPr>
          <w:rFonts w:asciiTheme="minorHAnsi" w:eastAsiaTheme="minorEastAsia" w:hAnsiTheme="minorHAnsi" w:cstheme="minorBidi"/>
          <w:b w:val="0"/>
          <w:lang w:eastAsia="ja-JP"/>
        </w:rPr>
        <w:tab/>
      </w:r>
      <w:r>
        <w:t>architektonické řešení - kompozice tvarového řešení, materiálové a barevné řešení</w:t>
      </w:r>
      <w:r>
        <w:tab/>
      </w:r>
      <w:r>
        <w:fldChar w:fldCharType="begin"/>
      </w:r>
      <w:r>
        <w:instrText xml:space="preserve"> PAGEREF _Toc461974749 \h </w:instrText>
      </w:r>
      <w:r>
        <w:fldChar w:fldCharType="separate"/>
      </w:r>
      <w:r w:rsidR="004D43B0">
        <w:t>6</w:t>
      </w:r>
      <w:r>
        <w:fldChar w:fldCharType="end"/>
      </w:r>
    </w:p>
    <w:p w14:paraId="3743164E" w14:textId="77777777" w:rsidR="00AC4F35" w:rsidRDefault="00AC4F35">
      <w:pPr>
        <w:pStyle w:val="TOC1"/>
        <w:tabs>
          <w:tab w:val="left" w:pos="1000"/>
        </w:tabs>
        <w:rPr>
          <w:rFonts w:asciiTheme="minorHAnsi" w:eastAsiaTheme="minorEastAsia" w:hAnsiTheme="minorHAnsi" w:cstheme="minorBidi"/>
          <w:b w:val="0"/>
          <w:lang w:eastAsia="ja-JP"/>
        </w:rPr>
      </w:pPr>
      <w:r>
        <w:t>B.2.3</w:t>
      </w:r>
      <w:r>
        <w:rPr>
          <w:rFonts w:asciiTheme="minorHAnsi" w:eastAsiaTheme="minorEastAsia" w:hAnsiTheme="minorHAnsi" w:cstheme="minorBidi"/>
          <w:b w:val="0"/>
          <w:lang w:eastAsia="ja-JP"/>
        </w:rPr>
        <w:tab/>
      </w:r>
      <w:r>
        <w:t>Celkové provozní řešení, technologie výroby</w:t>
      </w:r>
      <w:r>
        <w:tab/>
      </w:r>
      <w:r>
        <w:fldChar w:fldCharType="begin"/>
      </w:r>
      <w:r>
        <w:instrText xml:space="preserve"> PAGEREF _Toc461974750 \h </w:instrText>
      </w:r>
      <w:r>
        <w:fldChar w:fldCharType="separate"/>
      </w:r>
      <w:r w:rsidR="004D43B0">
        <w:t>6</w:t>
      </w:r>
      <w:r>
        <w:fldChar w:fldCharType="end"/>
      </w:r>
    </w:p>
    <w:p w14:paraId="23BB6EDA" w14:textId="77777777" w:rsidR="00AC4F35" w:rsidRDefault="00AC4F35">
      <w:pPr>
        <w:pStyle w:val="TOC1"/>
        <w:tabs>
          <w:tab w:val="left" w:pos="1000"/>
        </w:tabs>
        <w:rPr>
          <w:rFonts w:asciiTheme="minorHAnsi" w:eastAsiaTheme="minorEastAsia" w:hAnsiTheme="minorHAnsi" w:cstheme="minorBidi"/>
          <w:b w:val="0"/>
          <w:lang w:eastAsia="ja-JP"/>
        </w:rPr>
      </w:pPr>
      <w:r>
        <w:t>B.2.4</w:t>
      </w:r>
      <w:r>
        <w:rPr>
          <w:rFonts w:asciiTheme="minorHAnsi" w:eastAsiaTheme="minorEastAsia" w:hAnsiTheme="minorHAnsi" w:cstheme="minorBidi"/>
          <w:b w:val="0"/>
          <w:lang w:eastAsia="ja-JP"/>
        </w:rPr>
        <w:tab/>
      </w:r>
      <w:r>
        <w:t>Bezbariérové užívání stavby</w:t>
      </w:r>
      <w:r>
        <w:tab/>
      </w:r>
      <w:r>
        <w:fldChar w:fldCharType="begin"/>
      </w:r>
      <w:r>
        <w:instrText xml:space="preserve"> PAGEREF _Toc461974751 \h </w:instrText>
      </w:r>
      <w:r>
        <w:fldChar w:fldCharType="separate"/>
      </w:r>
      <w:r w:rsidR="004D43B0">
        <w:t>6</w:t>
      </w:r>
      <w:r>
        <w:fldChar w:fldCharType="end"/>
      </w:r>
    </w:p>
    <w:p w14:paraId="689863BB" w14:textId="77777777" w:rsidR="00AC4F35" w:rsidRDefault="00AC4F35">
      <w:pPr>
        <w:pStyle w:val="TOC1"/>
        <w:tabs>
          <w:tab w:val="left" w:pos="1000"/>
        </w:tabs>
        <w:rPr>
          <w:rFonts w:asciiTheme="minorHAnsi" w:eastAsiaTheme="minorEastAsia" w:hAnsiTheme="minorHAnsi" w:cstheme="minorBidi"/>
          <w:b w:val="0"/>
          <w:lang w:eastAsia="ja-JP"/>
        </w:rPr>
      </w:pPr>
      <w:r>
        <w:t>B.2.5</w:t>
      </w:r>
      <w:r>
        <w:rPr>
          <w:rFonts w:asciiTheme="minorHAnsi" w:eastAsiaTheme="minorEastAsia" w:hAnsiTheme="minorHAnsi" w:cstheme="minorBidi"/>
          <w:b w:val="0"/>
          <w:lang w:eastAsia="ja-JP"/>
        </w:rPr>
        <w:tab/>
      </w:r>
      <w:r>
        <w:t>Bezpečnost při užívání stavby</w:t>
      </w:r>
      <w:r>
        <w:tab/>
      </w:r>
      <w:r>
        <w:fldChar w:fldCharType="begin"/>
      </w:r>
      <w:r>
        <w:instrText xml:space="preserve"> PAGEREF _Toc461974752 \h </w:instrText>
      </w:r>
      <w:r>
        <w:fldChar w:fldCharType="separate"/>
      </w:r>
      <w:r w:rsidR="004D43B0">
        <w:t>6</w:t>
      </w:r>
      <w:r>
        <w:fldChar w:fldCharType="end"/>
      </w:r>
    </w:p>
    <w:p w14:paraId="3936E22A" w14:textId="77777777" w:rsidR="00AC4F35" w:rsidRDefault="00AC4F35">
      <w:pPr>
        <w:pStyle w:val="TOC2"/>
        <w:tabs>
          <w:tab w:val="right" w:leader="dot" w:pos="9061"/>
        </w:tabs>
        <w:rPr>
          <w:rFonts w:asciiTheme="minorHAnsi" w:eastAsiaTheme="minorEastAsia" w:hAnsiTheme="minorHAnsi" w:cstheme="minorBidi"/>
          <w:noProof/>
          <w:sz w:val="24"/>
          <w:lang w:eastAsia="ja-JP"/>
        </w:rPr>
      </w:pPr>
      <w:r>
        <w:rPr>
          <w:noProof/>
        </w:rPr>
        <w:t>Bourací práce</w:t>
      </w:r>
      <w:r>
        <w:rPr>
          <w:noProof/>
        </w:rPr>
        <w:tab/>
      </w:r>
      <w:r>
        <w:rPr>
          <w:noProof/>
        </w:rPr>
        <w:fldChar w:fldCharType="begin"/>
      </w:r>
      <w:r>
        <w:rPr>
          <w:noProof/>
        </w:rPr>
        <w:instrText xml:space="preserve"> PAGEREF _Toc461974753 \h </w:instrText>
      </w:r>
      <w:r>
        <w:rPr>
          <w:noProof/>
        </w:rPr>
      </w:r>
      <w:r>
        <w:rPr>
          <w:noProof/>
        </w:rPr>
        <w:fldChar w:fldCharType="separate"/>
      </w:r>
      <w:r w:rsidR="004D43B0">
        <w:rPr>
          <w:noProof/>
        </w:rPr>
        <w:t>7</w:t>
      </w:r>
      <w:r>
        <w:rPr>
          <w:noProof/>
        </w:rPr>
        <w:fldChar w:fldCharType="end"/>
      </w:r>
    </w:p>
    <w:p w14:paraId="098F27F3" w14:textId="77777777" w:rsidR="00AC4F35" w:rsidRDefault="00AC4F35">
      <w:pPr>
        <w:pStyle w:val="TOC2"/>
        <w:tabs>
          <w:tab w:val="right" w:leader="dot" w:pos="9061"/>
        </w:tabs>
        <w:rPr>
          <w:rFonts w:asciiTheme="minorHAnsi" w:eastAsiaTheme="minorEastAsia" w:hAnsiTheme="minorHAnsi" w:cstheme="minorBidi"/>
          <w:noProof/>
          <w:sz w:val="24"/>
          <w:lang w:eastAsia="ja-JP"/>
        </w:rPr>
      </w:pPr>
      <w:r>
        <w:rPr>
          <w:noProof/>
        </w:rPr>
        <w:t>Výkopy</w:t>
      </w:r>
      <w:r>
        <w:rPr>
          <w:noProof/>
        </w:rPr>
        <w:tab/>
      </w:r>
      <w:r>
        <w:rPr>
          <w:noProof/>
        </w:rPr>
        <w:fldChar w:fldCharType="begin"/>
      </w:r>
      <w:r>
        <w:rPr>
          <w:noProof/>
        </w:rPr>
        <w:instrText xml:space="preserve"> PAGEREF _Toc461974754 \h </w:instrText>
      </w:r>
      <w:r>
        <w:rPr>
          <w:noProof/>
        </w:rPr>
      </w:r>
      <w:r>
        <w:rPr>
          <w:noProof/>
        </w:rPr>
        <w:fldChar w:fldCharType="separate"/>
      </w:r>
      <w:r w:rsidR="004D43B0">
        <w:rPr>
          <w:noProof/>
        </w:rPr>
        <w:t>7</w:t>
      </w:r>
      <w:r>
        <w:rPr>
          <w:noProof/>
        </w:rPr>
        <w:fldChar w:fldCharType="end"/>
      </w:r>
    </w:p>
    <w:p w14:paraId="53FC3BB7" w14:textId="77777777" w:rsidR="00AC4F35" w:rsidRDefault="00AC4F35">
      <w:pPr>
        <w:pStyle w:val="TOC2"/>
        <w:tabs>
          <w:tab w:val="right" w:leader="dot" w:pos="9061"/>
        </w:tabs>
        <w:rPr>
          <w:rFonts w:asciiTheme="minorHAnsi" w:eastAsiaTheme="minorEastAsia" w:hAnsiTheme="minorHAnsi" w:cstheme="minorBidi"/>
          <w:noProof/>
          <w:sz w:val="24"/>
          <w:lang w:eastAsia="ja-JP"/>
        </w:rPr>
      </w:pPr>
      <w:r>
        <w:rPr>
          <w:noProof/>
        </w:rPr>
        <w:t>Základy</w:t>
      </w:r>
      <w:r>
        <w:rPr>
          <w:noProof/>
        </w:rPr>
        <w:tab/>
      </w:r>
      <w:r>
        <w:rPr>
          <w:noProof/>
        </w:rPr>
        <w:fldChar w:fldCharType="begin"/>
      </w:r>
      <w:r>
        <w:rPr>
          <w:noProof/>
        </w:rPr>
        <w:instrText xml:space="preserve"> PAGEREF _Toc461974755 \h </w:instrText>
      </w:r>
      <w:r>
        <w:rPr>
          <w:noProof/>
        </w:rPr>
      </w:r>
      <w:r>
        <w:rPr>
          <w:noProof/>
        </w:rPr>
        <w:fldChar w:fldCharType="separate"/>
      </w:r>
      <w:r w:rsidR="004D43B0">
        <w:rPr>
          <w:noProof/>
        </w:rPr>
        <w:t>7</w:t>
      </w:r>
      <w:r>
        <w:rPr>
          <w:noProof/>
        </w:rPr>
        <w:fldChar w:fldCharType="end"/>
      </w:r>
    </w:p>
    <w:p w14:paraId="0E8BBC4B" w14:textId="77777777" w:rsidR="00AC4F35" w:rsidRDefault="00AC4F35">
      <w:pPr>
        <w:pStyle w:val="TOC2"/>
        <w:tabs>
          <w:tab w:val="right" w:leader="dot" w:pos="9061"/>
        </w:tabs>
        <w:rPr>
          <w:rFonts w:asciiTheme="minorHAnsi" w:eastAsiaTheme="minorEastAsia" w:hAnsiTheme="minorHAnsi" w:cstheme="minorBidi"/>
          <w:noProof/>
          <w:sz w:val="24"/>
          <w:lang w:eastAsia="ja-JP"/>
        </w:rPr>
      </w:pPr>
      <w:r>
        <w:rPr>
          <w:noProof/>
        </w:rPr>
        <w:t>Svislé nosné konstrukce</w:t>
      </w:r>
      <w:r>
        <w:rPr>
          <w:noProof/>
        </w:rPr>
        <w:tab/>
      </w:r>
      <w:r>
        <w:rPr>
          <w:noProof/>
        </w:rPr>
        <w:fldChar w:fldCharType="begin"/>
      </w:r>
      <w:r>
        <w:rPr>
          <w:noProof/>
        </w:rPr>
        <w:instrText xml:space="preserve"> PAGEREF _Toc461974756 \h </w:instrText>
      </w:r>
      <w:r>
        <w:rPr>
          <w:noProof/>
        </w:rPr>
      </w:r>
      <w:r>
        <w:rPr>
          <w:noProof/>
        </w:rPr>
        <w:fldChar w:fldCharType="separate"/>
      </w:r>
      <w:r w:rsidR="004D43B0">
        <w:rPr>
          <w:noProof/>
        </w:rPr>
        <w:t>7</w:t>
      </w:r>
      <w:r>
        <w:rPr>
          <w:noProof/>
        </w:rPr>
        <w:fldChar w:fldCharType="end"/>
      </w:r>
    </w:p>
    <w:p w14:paraId="21C33070" w14:textId="77777777" w:rsidR="00AC4F35" w:rsidRDefault="00AC4F35">
      <w:pPr>
        <w:pStyle w:val="TOC2"/>
        <w:tabs>
          <w:tab w:val="right" w:leader="dot" w:pos="9061"/>
        </w:tabs>
        <w:rPr>
          <w:rFonts w:asciiTheme="minorHAnsi" w:eastAsiaTheme="minorEastAsia" w:hAnsiTheme="minorHAnsi" w:cstheme="minorBidi"/>
          <w:noProof/>
          <w:sz w:val="24"/>
          <w:lang w:eastAsia="ja-JP"/>
        </w:rPr>
      </w:pPr>
      <w:r>
        <w:rPr>
          <w:noProof/>
        </w:rPr>
        <w:t>Vodorovné nosné konstrukce</w:t>
      </w:r>
      <w:r>
        <w:rPr>
          <w:noProof/>
        </w:rPr>
        <w:tab/>
      </w:r>
      <w:r>
        <w:rPr>
          <w:noProof/>
        </w:rPr>
        <w:fldChar w:fldCharType="begin"/>
      </w:r>
      <w:r>
        <w:rPr>
          <w:noProof/>
        </w:rPr>
        <w:instrText xml:space="preserve"> PAGEREF _Toc461974757 \h </w:instrText>
      </w:r>
      <w:r>
        <w:rPr>
          <w:noProof/>
        </w:rPr>
      </w:r>
      <w:r>
        <w:rPr>
          <w:noProof/>
        </w:rPr>
        <w:fldChar w:fldCharType="separate"/>
      </w:r>
      <w:r w:rsidR="004D43B0">
        <w:rPr>
          <w:noProof/>
        </w:rPr>
        <w:t>8</w:t>
      </w:r>
      <w:r>
        <w:rPr>
          <w:noProof/>
        </w:rPr>
        <w:fldChar w:fldCharType="end"/>
      </w:r>
    </w:p>
    <w:p w14:paraId="5825EC16" w14:textId="77777777" w:rsidR="00AC4F35" w:rsidRDefault="00AC4F35">
      <w:pPr>
        <w:pStyle w:val="TOC2"/>
        <w:tabs>
          <w:tab w:val="right" w:leader="dot" w:pos="9061"/>
        </w:tabs>
        <w:rPr>
          <w:rFonts w:asciiTheme="minorHAnsi" w:eastAsiaTheme="minorEastAsia" w:hAnsiTheme="minorHAnsi" w:cstheme="minorBidi"/>
          <w:noProof/>
          <w:sz w:val="24"/>
          <w:lang w:eastAsia="ja-JP"/>
        </w:rPr>
      </w:pPr>
      <w:r>
        <w:rPr>
          <w:noProof/>
        </w:rPr>
        <w:t>Markýza a zastřešení</w:t>
      </w:r>
      <w:r>
        <w:rPr>
          <w:noProof/>
        </w:rPr>
        <w:tab/>
      </w:r>
      <w:r>
        <w:rPr>
          <w:noProof/>
        </w:rPr>
        <w:fldChar w:fldCharType="begin"/>
      </w:r>
      <w:r>
        <w:rPr>
          <w:noProof/>
        </w:rPr>
        <w:instrText xml:space="preserve"> PAGEREF _Toc461974758 \h </w:instrText>
      </w:r>
      <w:r>
        <w:rPr>
          <w:noProof/>
        </w:rPr>
      </w:r>
      <w:r>
        <w:rPr>
          <w:noProof/>
        </w:rPr>
        <w:fldChar w:fldCharType="separate"/>
      </w:r>
      <w:r w:rsidR="004D43B0">
        <w:rPr>
          <w:noProof/>
        </w:rPr>
        <w:t>9</w:t>
      </w:r>
      <w:r>
        <w:rPr>
          <w:noProof/>
        </w:rPr>
        <w:fldChar w:fldCharType="end"/>
      </w:r>
    </w:p>
    <w:p w14:paraId="41DEF90F" w14:textId="77777777" w:rsidR="00AC4F35" w:rsidRDefault="00AC4F35">
      <w:pPr>
        <w:pStyle w:val="TOC2"/>
        <w:tabs>
          <w:tab w:val="right" w:leader="dot" w:pos="9061"/>
        </w:tabs>
        <w:rPr>
          <w:rFonts w:asciiTheme="minorHAnsi" w:eastAsiaTheme="minorEastAsia" w:hAnsiTheme="minorHAnsi" w:cstheme="minorBidi"/>
          <w:noProof/>
          <w:sz w:val="24"/>
          <w:lang w:eastAsia="ja-JP"/>
        </w:rPr>
      </w:pPr>
      <w:r>
        <w:rPr>
          <w:noProof/>
        </w:rPr>
        <w:t>Výplně otvorů</w:t>
      </w:r>
      <w:r>
        <w:rPr>
          <w:noProof/>
        </w:rPr>
        <w:tab/>
      </w:r>
      <w:r>
        <w:rPr>
          <w:noProof/>
        </w:rPr>
        <w:fldChar w:fldCharType="begin"/>
      </w:r>
      <w:r>
        <w:rPr>
          <w:noProof/>
        </w:rPr>
        <w:instrText xml:space="preserve"> PAGEREF _Toc461974759 \h </w:instrText>
      </w:r>
      <w:r>
        <w:rPr>
          <w:noProof/>
        </w:rPr>
      </w:r>
      <w:r>
        <w:rPr>
          <w:noProof/>
        </w:rPr>
        <w:fldChar w:fldCharType="separate"/>
      </w:r>
      <w:r w:rsidR="004D43B0">
        <w:rPr>
          <w:noProof/>
        </w:rPr>
        <w:t>9</w:t>
      </w:r>
      <w:r>
        <w:rPr>
          <w:noProof/>
        </w:rPr>
        <w:fldChar w:fldCharType="end"/>
      </w:r>
    </w:p>
    <w:p w14:paraId="220591F6" w14:textId="77777777" w:rsidR="00AC4F35" w:rsidRDefault="00AC4F35">
      <w:pPr>
        <w:pStyle w:val="TOC2"/>
        <w:tabs>
          <w:tab w:val="right" w:leader="dot" w:pos="9061"/>
        </w:tabs>
        <w:rPr>
          <w:rFonts w:asciiTheme="minorHAnsi" w:eastAsiaTheme="minorEastAsia" w:hAnsiTheme="minorHAnsi" w:cstheme="minorBidi"/>
          <w:noProof/>
          <w:sz w:val="24"/>
          <w:lang w:eastAsia="ja-JP"/>
        </w:rPr>
      </w:pPr>
      <w:r>
        <w:rPr>
          <w:noProof/>
        </w:rPr>
        <w:t>Úpravy povrchů</w:t>
      </w:r>
      <w:r>
        <w:rPr>
          <w:noProof/>
        </w:rPr>
        <w:tab/>
      </w:r>
      <w:r>
        <w:rPr>
          <w:noProof/>
        </w:rPr>
        <w:fldChar w:fldCharType="begin"/>
      </w:r>
      <w:r>
        <w:rPr>
          <w:noProof/>
        </w:rPr>
        <w:instrText xml:space="preserve"> PAGEREF _Toc461974760 \h </w:instrText>
      </w:r>
      <w:r>
        <w:rPr>
          <w:noProof/>
        </w:rPr>
      </w:r>
      <w:r>
        <w:rPr>
          <w:noProof/>
        </w:rPr>
        <w:fldChar w:fldCharType="separate"/>
      </w:r>
      <w:r w:rsidR="004D43B0">
        <w:rPr>
          <w:noProof/>
        </w:rPr>
        <w:t>10</w:t>
      </w:r>
      <w:r>
        <w:rPr>
          <w:noProof/>
        </w:rPr>
        <w:fldChar w:fldCharType="end"/>
      </w:r>
    </w:p>
    <w:p w14:paraId="4ABD5838" w14:textId="77777777" w:rsidR="00AC4F35" w:rsidRDefault="00AC4F35">
      <w:pPr>
        <w:pStyle w:val="TOC3"/>
        <w:tabs>
          <w:tab w:val="right" w:leader="dot" w:pos="9061"/>
        </w:tabs>
        <w:rPr>
          <w:rFonts w:asciiTheme="minorHAnsi" w:eastAsiaTheme="minorEastAsia" w:hAnsiTheme="minorHAnsi" w:cstheme="minorBidi"/>
          <w:noProof/>
          <w:sz w:val="24"/>
          <w:szCs w:val="24"/>
          <w:lang w:eastAsia="ja-JP"/>
        </w:rPr>
      </w:pPr>
      <w:r w:rsidRPr="00BE7E37">
        <w:rPr>
          <w:rFonts w:cs="Arial"/>
          <w:noProof/>
        </w:rPr>
        <w:t>Podlahy v interiéru:</w:t>
      </w:r>
      <w:r>
        <w:rPr>
          <w:noProof/>
        </w:rPr>
        <w:tab/>
      </w:r>
      <w:r>
        <w:rPr>
          <w:noProof/>
        </w:rPr>
        <w:fldChar w:fldCharType="begin"/>
      </w:r>
      <w:r>
        <w:rPr>
          <w:noProof/>
        </w:rPr>
        <w:instrText xml:space="preserve"> PAGEREF _Toc461974761 \h </w:instrText>
      </w:r>
      <w:r>
        <w:rPr>
          <w:noProof/>
        </w:rPr>
      </w:r>
      <w:r>
        <w:rPr>
          <w:noProof/>
        </w:rPr>
        <w:fldChar w:fldCharType="separate"/>
      </w:r>
      <w:r w:rsidR="004D43B0">
        <w:rPr>
          <w:noProof/>
        </w:rPr>
        <w:t>10</w:t>
      </w:r>
      <w:r>
        <w:rPr>
          <w:noProof/>
        </w:rPr>
        <w:fldChar w:fldCharType="end"/>
      </w:r>
    </w:p>
    <w:p w14:paraId="5CEE2B9E" w14:textId="77777777" w:rsidR="00AC4F35" w:rsidRDefault="00AC4F35">
      <w:pPr>
        <w:pStyle w:val="TOC3"/>
        <w:tabs>
          <w:tab w:val="right" w:leader="dot" w:pos="9061"/>
        </w:tabs>
        <w:rPr>
          <w:rFonts w:asciiTheme="minorHAnsi" w:eastAsiaTheme="minorEastAsia" w:hAnsiTheme="minorHAnsi" w:cstheme="minorBidi"/>
          <w:noProof/>
          <w:sz w:val="24"/>
          <w:szCs w:val="24"/>
          <w:lang w:eastAsia="ja-JP"/>
        </w:rPr>
      </w:pPr>
      <w:r w:rsidRPr="00BE7E37">
        <w:rPr>
          <w:rFonts w:cs="Arial"/>
          <w:noProof/>
        </w:rPr>
        <w:t>Obklady v interiéru:</w:t>
      </w:r>
      <w:r>
        <w:rPr>
          <w:noProof/>
        </w:rPr>
        <w:tab/>
      </w:r>
      <w:r>
        <w:rPr>
          <w:noProof/>
        </w:rPr>
        <w:fldChar w:fldCharType="begin"/>
      </w:r>
      <w:r>
        <w:rPr>
          <w:noProof/>
        </w:rPr>
        <w:instrText xml:space="preserve"> PAGEREF _Toc461974762 \h </w:instrText>
      </w:r>
      <w:r>
        <w:rPr>
          <w:noProof/>
        </w:rPr>
      </w:r>
      <w:r>
        <w:rPr>
          <w:noProof/>
        </w:rPr>
        <w:fldChar w:fldCharType="separate"/>
      </w:r>
      <w:r w:rsidR="004D43B0">
        <w:rPr>
          <w:noProof/>
        </w:rPr>
        <w:t>10</w:t>
      </w:r>
      <w:r>
        <w:rPr>
          <w:noProof/>
        </w:rPr>
        <w:fldChar w:fldCharType="end"/>
      </w:r>
    </w:p>
    <w:p w14:paraId="380C2CFB" w14:textId="77777777" w:rsidR="00AC4F35" w:rsidRDefault="00AC4F35">
      <w:pPr>
        <w:pStyle w:val="TOC3"/>
        <w:tabs>
          <w:tab w:val="right" w:leader="dot" w:pos="9061"/>
        </w:tabs>
        <w:rPr>
          <w:rFonts w:asciiTheme="minorHAnsi" w:eastAsiaTheme="minorEastAsia" w:hAnsiTheme="minorHAnsi" w:cstheme="minorBidi"/>
          <w:noProof/>
          <w:sz w:val="24"/>
          <w:szCs w:val="24"/>
          <w:lang w:eastAsia="ja-JP"/>
        </w:rPr>
      </w:pPr>
      <w:r w:rsidRPr="00BE7E37">
        <w:rPr>
          <w:rFonts w:cs="Arial"/>
          <w:noProof/>
        </w:rPr>
        <w:t>Nátěry a malby</w:t>
      </w:r>
      <w:r>
        <w:rPr>
          <w:noProof/>
        </w:rPr>
        <w:tab/>
      </w:r>
      <w:r>
        <w:rPr>
          <w:noProof/>
        </w:rPr>
        <w:fldChar w:fldCharType="begin"/>
      </w:r>
      <w:r>
        <w:rPr>
          <w:noProof/>
        </w:rPr>
        <w:instrText xml:space="preserve"> PAGEREF _Toc461974763 \h </w:instrText>
      </w:r>
      <w:r>
        <w:rPr>
          <w:noProof/>
        </w:rPr>
      </w:r>
      <w:r>
        <w:rPr>
          <w:noProof/>
        </w:rPr>
        <w:fldChar w:fldCharType="separate"/>
      </w:r>
      <w:r w:rsidR="004D43B0">
        <w:rPr>
          <w:noProof/>
        </w:rPr>
        <w:t>10</w:t>
      </w:r>
      <w:r>
        <w:rPr>
          <w:noProof/>
        </w:rPr>
        <w:fldChar w:fldCharType="end"/>
      </w:r>
    </w:p>
    <w:p w14:paraId="46267831" w14:textId="77777777" w:rsidR="00AC4F35" w:rsidRDefault="00AC4F35">
      <w:pPr>
        <w:pStyle w:val="TOC2"/>
        <w:tabs>
          <w:tab w:val="right" w:leader="dot" w:pos="9061"/>
        </w:tabs>
        <w:rPr>
          <w:rFonts w:asciiTheme="minorHAnsi" w:eastAsiaTheme="minorEastAsia" w:hAnsiTheme="minorHAnsi" w:cstheme="minorBidi"/>
          <w:noProof/>
          <w:sz w:val="24"/>
          <w:lang w:eastAsia="ja-JP"/>
        </w:rPr>
      </w:pPr>
      <w:r>
        <w:rPr>
          <w:noProof/>
        </w:rPr>
        <w:t>Zámečnické výrobky</w:t>
      </w:r>
      <w:r>
        <w:rPr>
          <w:noProof/>
        </w:rPr>
        <w:tab/>
      </w:r>
      <w:r>
        <w:rPr>
          <w:noProof/>
        </w:rPr>
        <w:fldChar w:fldCharType="begin"/>
      </w:r>
      <w:r>
        <w:rPr>
          <w:noProof/>
        </w:rPr>
        <w:instrText xml:space="preserve"> PAGEREF _Toc461974764 \h </w:instrText>
      </w:r>
      <w:r>
        <w:rPr>
          <w:noProof/>
        </w:rPr>
      </w:r>
      <w:r>
        <w:rPr>
          <w:noProof/>
        </w:rPr>
        <w:fldChar w:fldCharType="separate"/>
      </w:r>
      <w:r w:rsidR="004D43B0">
        <w:rPr>
          <w:noProof/>
        </w:rPr>
        <w:t>10</w:t>
      </w:r>
      <w:r>
        <w:rPr>
          <w:noProof/>
        </w:rPr>
        <w:fldChar w:fldCharType="end"/>
      </w:r>
    </w:p>
    <w:p w14:paraId="4CDDD5ED" w14:textId="77777777" w:rsidR="00AC4F35" w:rsidRDefault="00AC4F35">
      <w:pPr>
        <w:pStyle w:val="TOC2"/>
        <w:tabs>
          <w:tab w:val="right" w:leader="dot" w:pos="9061"/>
        </w:tabs>
        <w:rPr>
          <w:rFonts w:asciiTheme="minorHAnsi" w:eastAsiaTheme="minorEastAsia" w:hAnsiTheme="minorHAnsi" w:cstheme="minorBidi"/>
          <w:noProof/>
          <w:sz w:val="24"/>
          <w:lang w:eastAsia="ja-JP"/>
        </w:rPr>
      </w:pPr>
      <w:r>
        <w:rPr>
          <w:noProof/>
        </w:rPr>
        <w:t>Klempířské výrobky</w:t>
      </w:r>
      <w:r>
        <w:rPr>
          <w:noProof/>
        </w:rPr>
        <w:tab/>
      </w:r>
      <w:r>
        <w:rPr>
          <w:noProof/>
        </w:rPr>
        <w:fldChar w:fldCharType="begin"/>
      </w:r>
      <w:r>
        <w:rPr>
          <w:noProof/>
        </w:rPr>
        <w:instrText xml:space="preserve"> PAGEREF _Toc461974765 \h </w:instrText>
      </w:r>
      <w:r>
        <w:rPr>
          <w:noProof/>
        </w:rPr>
      </w:r>
      <w:r>
        <w:rPr>
          <w:noProof/>
        </w:rPr>
        <w:fldChar w:fldCharType="separate"/>
      </w:r>
      <w:r w:rsidR="004D43B0">
        <w:rPr>
          <w:noProof/>
        </w:rPr>
        <w:t>10</w:t>
      </w:r>
      <w:r>
        <w:rPr>
          <w:noProof/>
        </w:rPr>
        <w:fldChar w:fldCharType="end"/>
      </w:r>
    </w:p>
    <w:p w14:paraId="7564D50A" w14:textId="77777777" w:rsidR="00AC4F35" w:rsidRDefault="00AC4F35">
      <w:pPr>
        <w:pStyle w:val="TOC2"/>
        <w:tabs>
          <w:tab w:val="right" w:leader="dot" w:pos="9061"/>
        </w:tabs>
        <w:rPr>
          <w:rFonts w:asciiTheme="minorHAnsi" w:eastAsiaTheme="minorEastAsia" w:hAnsiTheme="minorHAnsi" w:cstheme="minorBidi"/>
          <w:noProof/>
          <w:sz w:val="24"/>
          <w:lang w:eastAsia="ja-JP"/>
        </w:rPr>
      </w:pPr>
      <w:r>
        <w:rPr>
          <w:noProof/>
        </w:rPr>
        <w:t>Hydroizolace</w:t>
      </w:r>
      <w:r>
        <w:rPr>
          <w:noProof/>
        </w:rPr>
        <w:tab/>
      </w:r>
      <w:r>
        <w:rPr>
          <w:noProof/>
        </w:rPr>
        <w:fldChar w:fldCharType="begin"/>
      </w:r>
      <w:r>
        <w:rPr>
          <w:noProof/>
        </w:rPr>
        <w:instrText xml:space="preserve"> PAGEREF _Toc461974766 \h </w:instrText>
      </w:r>
      <w:r>
        <w:rPr>
          <w:noProof/>
        </w:rPr>
      </w:r>
      <w:r>
        <w:rPr>
          <w:noProof/>
        </w:rPr>
        <w:fldChar w:fldCharType="separate"/>
      </w:r>
      <w:r w:rsidR="004D43B0">
        <w:rPr>
          <w:noProof/>
        </w:rPr>
        <w:t>11</w:t>
      </w:r>
      <w:r>
        <w:rPr>
          <w:noProof/>
        </w:rPr>
        <w:fldChar w:fldCharType="end"/>
      </w:r>
    </w:p>
    <w:p w14:paraId="384DC8B6" w14:textId="77777777" w:rsidR="00AC4F35" w:rsidRDefault="00AC4F35">
      <w:pPr>
        <w:pStyle w:val="TOC1"/>
        <w:tabs>
          <w:tab w:val="left" w:pos="1000"/>
        </w:tabs>
        <w:rPr>
          <w:rFonts w:asciiTheme="minorHAnsi" w:eastAsiaTheme="minorEastAsia" w:hAnsiTheme="minorHAnsi" w:cstheme="minorBidi"/>
          <w:b w:val="0"/>
          <w:lang w:eastAsia="ja-JP"/>
        </w:rPr>
      </w:pPr>
      <w:r>
        <w:t>B.2.7</w:t>
      </w:r>
      <w:r>
        <w:rPr>
          <w:rFonts w:asciiTheme="minorHAnsi" w:eastAsiaTheme="minorEastAsia" w:hAnsiTheme="minorHAnsi" w:cstheme="minorBidi"/>
          <w:b w:val="0"/>
          <w:lang w:eastAsia="ja-JP"/>
        </w:rPr>
        <w:tab/>
      </w:r>
      <w:r>
        <w:t>Základní charakteristika technických a technologických zařízení</w:t>
      </w:r>
      <w:r>
        <w:tab/>
      </w:r>
      <w:r>
        <w:fldChar w:fldCharType="begin"/>
      </w:r>
      <w:r>
        <w:instrText xml:space="preserve"> PAGEREF _Toc461974767 \h </w:instrText>
      </w:r>
      <w:r>
        <w:fldChar w:fldCharType="separate"/>
      </w:r>
      <w:r w:rsidR="004D43B0">
        <w:t>11</w:t>
      </w:r>
      <w:r>
        <w:fldChar w:fldCharType="end"/>
      </w:r>
    </w:p>
    <w:p w14:paraId="1B19AD22" w14:textId="77777777" w:rsidR="00AC4F35" w:rsidRDefault="00AC4F35">
      <w:pPr>
        <w:pStyle w:val="TOC2"/>
        <w:tabs>
          <w:tab w:val="right" w:leader="dot" w:pos="9061"/>
        </w:tabs>
        <w:rPr>
          <w:rFonts w:asciiTheme="minorHAnsi" w:eastAsiaTheme="minorEastAsia" w:hAnsiTheme="minorHAnsi" w:cstheme="minorBidi"/>
          <w:noProof/>
          <w:sz w:val="24"/>
          <w:lang w:eastAsia="ja-JP"/>
        </w:rPr>
      </w:pPr>
      <w:r>
        <w:rPr>
          <w:noProof/>
        </w:rPr>
        <w:t>Technické specifikace SO 01 – osobní výtah</w:t>
      </w:r>
      <w:r>
        <w:rPr>
          <w:noProof/>
        </w:rPr>
        <w:tab/>
      </w:r>
      <w:r>
        <w:rPr>
          <w:noProof/>
        </w:rPr>
        <w:fldChar w:fldCharType="begin"/>
      </w:r>
      <w:r>
        <w:rPr>
          <w:noProof/>
        </w:rPr>
        <w:instrText xml:space="preserve"> PAGEREF _Toc461974768 \h </w:instrText>
      </w:r>
      <w:r>
        <w:rPr>
          <w:noProof/>
        </w:rPr>
      </w:r>
      <w:r>
        <w:rPr>
          <w:noProof/>
        </w:rPr>
        <w:fldChar w:fldCharType="separate"/>
      </w:r>
      <w:r w:rsidR="004D43B0">
        <w:rPr>
          <w:noProof/>
        </w:rPr>
        <w:t>11</w:t>
      </w:r>
      <w:r>
        <w:rPr>
          <w:noProof/>
        </w:rPr>
        <w:fldChar w:fldCharType="end"/>
      </w:r>
    </w:p>
    <w:p w14:paraId="4313C1F9" w14:textId="77777777" w:rsidR="00AC4F35" w:rsidRDefault="00AC4F35">
      <w:pPr>
        <w:pStyle w:val="TOC2"/>
        <w:tabs>
          <w:tab w:val="right" w:leader="dot" w:pos="9061"/>
        </w:tabs>
        <w:rPr>
          <w:rFonts w:asciiTheme="minorHAnsi" w:eastAsiaTheme="minorEastAsia" w:hAnsiTheme="minorHAnsi" w:cstheme="minorBidi"/>
          <w:noProof/>
          <w:sz w:val="24"/>
          <w:lang w:eastAsia="ja-JP"/>
        </w:rPr>
      </w:pPr>
      <w:r>
        <w:rPr>
          <w:noProof/>
        </w:rPr>
        <w:t>Technické specifikace SO 03 – šikmá schodišťová plošina</w:t>
      </w:r>
      <w:r>
        <w:rPr>
          <w:noProof/>
        </w:rPr>
        <w:tab/>
      </w:r>
      <w:r>
        <w:rPr>
          <w:noProof/>
        </w:rPr>
        <w:fldChar w:fldCharType="begin"/>
      </w:r>
      <w:r>
        <w:rPr>
          <w:noProof/>
        </w:rPr>
        <w:instrText xml:space="preserve"> PAGEREF _Toc461974769 \h </w:instrText>
      </w:r>
      <w:r>
        <w:rPr>
          <w:noProof/>
        </w:rPr>
      </w:r>
      <w:r>
        <w:rPr>
          <w:noProof/>
        </w:rPr>
        <w:fldChar w:fldCharType="separate"/>
      </w:r>
      <w:r w:rsidR="004D43B0">
        <w:rPr>
          <w:noProof/>
        </w:rPr>
        <w:t>12</w:t>
      </w:r>
      <w:r>
        <w:rPr>
          <w:noProof/>
        </w:rPr>
        <w:fldChar w:fldCharType="end"/>
      </w:r>
    </w:p>
    <w:p w14:paraId="68055861" w14:textId="77777777" w:rsidR="00AC4F35" w:rsidRDefault="00AC4F35">
      <w:pPr>
        <w:pStyle w:val="TOC1"/>
        <w:rPr>
          <w:rFonts w:asciiTheme="minorHAnsi" w:eastAsiaTheme="minorEastAsia" w:hAnsiTheme="minorHAnsi" w:cstheme="minorBidi"/>
          <w:b w:val="0"/>
          <w:lang w:eastAsia="ja-JP"/>
        </w:rPr>
      </w:pPr>
      <w:r w:rsidRPr="00BE7E37">
        <w:rPr>
          <w:b w:val="0"/>
        </w:rPr>
        <w:t>Branka vstupu do areálu školy bude opatřena systémem elektronického vrátného včetně kamerového systému s kontrolním místem na vrátnici školy. Délka vedení od branky k vrátnici je 71m. Požárně bezpečnostní řešení</w:t>
      </w:r>
      <w:r>
        <w:tab/>
      </w:r>
      <w:r>
        <w:fldChar w:fldCharType="begin"/>
      </w:r>
      <w:r>
        <w:instrText xml:space="preserve"> PAGEREF _Toc461974770 \h </w:instrText>
      </w:r>
      <w:r>
        <w:fldChar w:fldCharType="separate"/>
      </w:r>
      <w:r w:rsidR="004D43B0">
        <w:t>12</w:t>
      </w:r>
      <w:r>
        <w:fldChar w:fldCharType="end"/>
      </w:r>
    </w:p>
    <w:p w14:paraId="301C62CC" w14:textId="77777777" w:rsidR="00AC4F35" w:rsidRDefault="00AC4F35">
      <w:pPr>
        <w:pStyle w:val="TOC1"/>
        <w:tabs>
          <w:tab w:val="left" w:pos="1000"/>
        </w:tabs>
        <w:rPr>
          <w:rFonts w:asciiTheme="minorHAnsi" w:eastAsiaTheme="minorEastAsia" w:hAnsiTheme="minorHAnsi" w:cstheme="minorBidi"/>
          <w:b w:val="0"/>
          <w:lang w:eastAsia="ja-JP"/>
        </w:rPr>
      </w:pPr>
      <w:r>
        <w:t>B.2.8</w:t>
      </w:r>
      <w:r>
        <w:rPr>
          <w:rFonts w:asciiTheme="minorHAnsi" w:eastAsiaTheme="minorEastAsia" w:hAnsiTheme="minorHAnsi" w:cstheme="minorBidi"/>
          <w:b w:val="0"/>
          <w:lang w:eastAsia="ja-JP"/>
        </w:rPr>
        <w:tab/>
      </w:r>
      <w:r>
        <w:t>Zásady hospodaření s energiemi</w:t>
      </w:r>
      <w:r>
        <w:tab/>
      </w:r>
      <w:r>
        <w:fldChar w:fldCharType="begin"/>
      </w:r>
      <w:r>
        <w:instrText xml:space="preserve"> PAGEREF _Toc461974771 \h </w:instrText>
      </w:r>
      <w:r>
        <w:fldChar w:fldCharType="separate"/>
      </w:r>
      <w:r w:rsidR="004D43B0">
        <w:t>12</w:t>
      </w:r>
      <w:r>
        <w:fldChar w:fldCharType="end"/>
      </w:r>
    </w:p>
    <w:p w14:paraId="4C06F29E" w14:textId="77777777" w:rsidR="00AC4F35" w:rsidRDefault="00AC4F35">
      <w:pPr>
        <w:pStyle w:val="TOC1"/>
        <w:tabs>
          <w:tab w:val="left" w:pos="1000"/>
        </w:tabs>
        <w:rPr>
          <w:rFonts w:asciiTheme="minorHAnsi" w:eastAsiaTheme="minorEastAsia" w:hAnsiTheme="minorHAnsi" w:cstheme="minorBidi"/>
          <w:b w:val="0"/>
          <w:lang w:eastAsia="ja-JP"/>
        </w:rPr>
      </w:pPr>
      <w:r>
        <w:t>B.2.9</w:t>
      </w:r>
      <w:r>
        <w:rPr>
          <w:rFonts w:asciiTheme="minorHAnsi" w:eastAsiaTheme="minorEastAsia" w:hAnsiTheme="minorHAnsi" w:cstheme="minorBidi"/>
          <w:b w:val="0"/>
          <w:lang w:eastAsia="ja-JP"/>
        </w:rPr>
        <w:tab/>
      </w:r>
      <w:r>
        <w:t>Hygienické požadavky na stavby, požadavky na pracovní a komunální prostředí</w:t>
      </w:r>
      <w:r>
        <w:tab/>
      </w:r>
      <w:r>
        <w:fldChar w:fldCharType="begin"/>
      </w:r>
      <w:r>
        <w:instrText xml:space="preserve"> PAGEREF _Toc461974772 \h </w:instrText>
      </w:r>
      <w:r>
        <w:fldChar w:fldCharType="separate"/>
      </w:r>
      <w:r w:rsidR="004D43B0">
        <w:t>13</w:t>
      </w:r>
      <w:r>
        <w:fldChar w:fldCharType="end"/>
      </w:r>
    </w:p>
    <w:p w14:paraId="41966E51" w14:textId="77777777" w:rsidR="00AC4F35" w:rsidRDefault="00AC4F35">
      <w:pPr>
        <w:pStyle w:val="TOC1"/>
        <w:tabs>
          <w:tab w:val="left" w:pos="1000"/>
        </w:tabs>
        <w:rPr>
          <w:rFonts w:asciiTheme="minorHAnsi" w:eastAsiaTheme="minorEastAsia" w:hAnsiTheme="minorHAnsi" w:cstheme="minorBidi"/>
          <w:b w:val="0"/>
          <w:lang w:eastAsia="ja-JP"/>
        </w:rPr>
      </w:pPr>
      <w:r>
        <w:t>B.2.10</w:t>
      </w:r>
      <w:r>
        <w:rPr>
          <w:rFonts w:asciiTheme="minorHAnsi" w:eastAsiaTheme="minorEastAsia" w:hAnsiTheme="minorHAnsi" w:cstheme="minorBidi"/>
          <w:b w:val="0"/>
          <w:lang w:eastAsia="ja-JP"/>
        </w:rPr>
        <w:tab/>
      </w:r>
      <w:r>
        <w:t>Zásady ochrany stavby před negativními účinky vnějšího prostředí</w:t>
      </w:r>
      <w:r>
        <w:tab/>
      </w:r>
      <w:r>
        <w:fldChar w:fldCharType="begin"/>
      </w:r>
      <w:r>
        <w:instrText xml:space="preserve"> PAGEREF _Toc461974773 \h </w:instrText>
      </w:r>
      <w:r>
        <w:fldChar w:fldCharType="separate"/>
      </w:r>
      <w:r w:rsidR="004D43B0">
        <w:t>13</w:t>
      </w:r>
      <w:r>
        <w:fldChar w:fldCharType="end"/>
      </w:r>
    </w:p>
    <w:p w14:paraId="4312E7E0" w14:textId="77777777" w:rsidR="00AC4F35" w:rsidRDefault="00AC4F35">
      <w:pPr>
        <w:pStyle w:val="TOC1"/>
        <w:rPr>
          <w:rFonts w:asciiTheme="minorHAnsi" w:eastAsiaTheme="minorEastAsia" w:hAnsiTheme="minorHAnsi" w:cstheme="minorBidi"/>
          <w:b w:val="0"/>
          <w:lang w:eastAsia="ja-JP"/>
        </w:rPr>
      </w:pPr>
      <w:r w:rsidRPr="00BE7E37">
        <w:rPr>
          <w:b w:val="0"/>
        </w:rPr>
        <w:t>a)</w:t>
      </w:r>
      <w:r>
        <w:rPr>
          <w:rFonts w:asciiTheme="minorHAnsi" w:eastAsiaTheme="minorEastAsia" w:hAnsiTheme="minorHAnsi" w:cstheme="minorBidi"/>
          <w:b w:val="0"/>
          <w:lang w:eastAsia="ja-JP"/>
        </w:rPr>
        <w:tab/>
      </w:r>
      <w:r>
        <w:t>ochrana před pronikáním radonu z podloží</w:t>
      </w:r>
      <w:r>
        <w:tab/>
      </w:r>
      <w:r>
        <w:fldChar w:fldCharType="begin"/>
      </w:r>
      <w:r>
        <w:instrText xml:space="preserve"> PAGEREF _Toc461974774 \h </w:instrText>
      </w:r>
      <w:r>
        <w:fldChar w:fldCharType="separate"/>
      </w:r>
      <w:r w:rsidR="004D43B0">
        <w:t>13</w:t>
      </w:r>
      <w:r>
        <w:fldChar w:fldCharType="end"/>
      </w:r>
    </w:p>
    <w:p w14:paraId="47565D08" w14:textId="77777777" w:rsidR="00AC4F35" w:rsidRDefault="00AC4F35">
      <w:pPr>
        <w:pStyle w:val="TOC1"/>
        <w:rPr>
          <w:rFonts w:asciiTheme="minorHAnsi" w:eastAsiaTheme="minorEastAsia" w:hAnsiTheme="minorHAnsi" w:cstheme="minorBidi"/>
          <w:b w:val="0"/>
          <w:lang w:eastAsia="ja-JP"/>
        </w:rPr>
      </w:pPr>
      <w:r w:rsidRPr="00BE7E37">
        <w:rPr>
          <w:b w:val="0"/>
        </w:rPr>
        <w:t>b)</w:t>
      </w:r>
      <w:r>
        <w:rPr>
          <w:rFonts w:asciiTheme="minorHAnsi" w:eastAsiaTheme="minorEastAsia" w:hAnsiTheme="minorHAnsi" w:cstheme="minorBidi"/>
          <w:b w:val="0"/>
          <w:lang w:eastAsia="ja-JP"/>
        </w:rPr>
        <w:tab/>
      </w:r>
      <w:r>
        <w:t>ochrana před bludnými proudy</w:t>
      </w:r>
      <w:r>
        <w:tab/>
      </w:r>
      <w:r>
        <w:fldChar w:fldCharType="begin"/>
      </w:r>
      <w:r>
        <w:instrText xml:space="preserve"> PAGEREF _Toc461974775 \h </w:instrText>
      </w:r>
      <w:r>
        <w:fldChar w:fldCharType="separate"/>
      </w:r>
      <w:r w:rsidR="004D43B0">
        <w:t>13</w:t>
      </w:r>
      <w:r>
        <w:fldChar w:fldCharType="end"/>
      </w:r>
    </w:p>
    <w:p w14:paraId="573BE1E2" w14:textId="77777777" w:rsidR="00AC4F35" w:rsidRDefault="00AC4F35">
      <w:pPr>
        <w:pStyle w:val="TOC1"/>
        <w:rPr>
          <w:rFonts w:asciiTheme="minorHAnsi" w:eastAsiaTheme="minorEastAsia" w:hAnsiTheme="minorHAnsi" w:cstheme="minorBidi"/>
          <w:b w:val="0"/>
          <w:lang w:eastAsia="ja-JP"/>
        </w:rPr>
      </w:pPr>
      <w:r w:rsidRPr="00BE7E37">
        <w:rPr>
          <w:b w:val="0"/>
        </w:rPr>
        <w:t>c)</w:t>
      </w:r>
      <w:r>
        <w:rPr>
          <w:rFonts w:asciiTheme="minorHAnsi" w:eastAsiaTheme="minorEastAsia" w:hAnsiTheme="minorHAnsi" w:cstheme="minorBidi"/>
          <w:b w:val="0"/>
          <w:lang w:eastAsia="ja-JP"/>
        </w:rPr>
        <w:tab/>
      </w:r>
      <w:r>
        <w:t>ochrana před technickou seizmicitou</w:t>
      </w:r>
      <w:r>
        <w:tab/>
      </w:r>
      <w:r>
        <w:fldChar w:fldCharType="begin"/>
      </w:r>
      <w:r>
        <w:instrText xml:space="preserve"> PAGEREF _Toc461974776 \h </w:instrText>
      </w:r>
      <w:r>
        <w:fldChar w:fldCharType="separate"/>
      </w:r>
      <w:r w:rsidR="004D43B0">
        <w:t>13</w:t>
      </w:r>
      <w:r>
        <w:fldChar w:fldCharType="end"/>
      </w:r>
    </w:p>
    <w:p w14:paraId="2F557D1C" w14:textId="77777777" w:rsidR="00AC4F35" w:rsidRDefault="00AC4F35">
      <w:pPr>
        <w:pStyle w:val="TOC1"/>
        <w:rPr>
          <w:rFonts w:asciiTheme="minorHAnsi" w:eastAsiaTheme="minorEastAsia" w:hAnsiTheme="minorHAnsi" w:cstheme="minorBidi"/>
          <w:b w:val="0"/>
          <w:lang w:eastAsia="ja-JP"/>
        </w:rPr>
      </w:pPr>
      <w:r w:rsidRPr="00BE7E37">
        <w:rPr>
          <w:b w:val="0"/>
        </w:rPr>
        <w:t>d)</w:t>
      </w:r>
      <w:r>
        <w:rPr>
          <w:rFonts w:asciiTheme="minorHAnsi" w:eastAsiaTheme="minorEastAsia" w:hAnsiTheme="minorHAnsi" w:cstheme="minorBidi"/>
          <w:b w:val="0"/>
          <w:lang w:eastAsia="ja-JP"/>
        </w:rPr>
        <w:tab/>
      </w:r>
      <w:r>
        <w:t>ochrana před hlukem</w:t>
      </w:r>
      <w:r>
        <w:tab/>
      </w:r>
      <w:r>
        <w:fldChar w:fldCharType="begin"/>
      </w:r>
      <w:r>
        <w:instrText xml:space="preserve"> PAGEREF _Toc461974777 \h </w:instrText>
      </w:r>
      <w:r>
        <w:fldChar w:fldCharType="separate"/>
      </w:r>
      <w:r w:rsidR="004D43B0">
        <w:t>13</w:t>
      </w:r>
      <w:r>
        <w:fldChar w:fldCharType="end"/>
      </w:r>
    </w:p>
    <w:p w14:paraId="7DAD651F" w14:textId="77777777" w:rsidR="00AC4F35" w:rsidRDefault="00AC4F35">
      <w:pPr>
        <w:pStyle w:val="TOC1"/>
        <w:rPr>
          <w:rFonts w:asciiTheme="minorHAnsi" w:eastAsiaTheme="minorEastAsia" w:hAnsiTheme="minorHAnsi" w:cstheme="minorBidi"/>
          <w:b w:val="0"/>
          <w:lang w:eastAsia="ja-JP"/>
        </w:rPr>
      </w:pPr>
      <w:r w:rsidRPr="00BE7E37">
        <w:rPr>
          <w:b w:val="0"/>
        </w:rPr>
        <w:t>e)</w:t>
      </w:r>
      <w:r>
        <w:rPr>
          <w:rFonts w:asciiTheme="minorHAnsi" w:eastAsiaTheme="minorEastAsia" w:hAnsiTheme="minorHAnsi" w:cstheme="minorBidi"/>
          <w:b w:val="0"/>
          <w:lang w:eastAsia="ja-JP"/>
        </w:rPr>
        <w:tab/>
      </w:r>
      <w:r>
        <w:t>protipovodňová opatření</w:t>
      </w:r>
      <w:r>
        <w:tab/>
      </w:r>
      <w:r>
        <w:fldChar w:fldCharType="begin"/>
      </w:r>
      <w:r>
        <w:instrText xml:space="preserve"> PAGEREF _Toc461974778 \h </w:instrText>
      </w:r>
      <w:r>
        <w:fldChar w:fldCharType="separate"/>
      </w:r>
      <w:r w:rsidR="004D43B0">
        <w:t>13</w:t>
      </w:r>
      <w:r>
        <w:fldChar w:fldCharType="end"/>
      </w:r>
    </w:p>
    <w:p w14:paraId="000D612F" w14:textId="77777777" w:rsidR="00AC4F35" w:rsidRDefault="00AC4F35">
      <w:pPr>
        <w:pStyle w:val="TOC1"/>
        <w:rPr>
          <w:rFonts w:asciiTheme="minorHAnsi" w:eastAsiaTheme="minorEastAsia" w:hAnsiTheme="minorHAnsi" w:cstheme="minorBidi"/>
          <w:b w:val="0"/>
          <w:lang w:eastAsia="ja-JP"/>
        </w:rPr>
      </w:pPr>
      <w:r w:rsidRPr="00BE7E37">
        <w:lastRenderedPageBreak/>
        <w:t>B3.</w:t>
      </w:r>
      <w:r>
        <w:rPr>
          <w:rFonts w:asciiTheme="minorHAnsi" w:eastAsiaTheme="minorEastAsia" w:hAnsiTheme="minorHAnsi" w:cstheme="minorBidi"/>
          <w:b w:val="0"/>
          <w:lang w:eastAsia="ja-JP"/>
        </w:rPr>
        <w:tab/>
      </w:r>
      <w:r w:rsidRPr="00BE7E37">
        <w:rPr>
          <w:u w:val="single"/>
        </w:rPr>
        <w:t>Připojení na technickou infrastrukturu</w:t>
      </w:r>
      <w:r>
        <w:tab/>
      </w:r>
      <w:r>
        <w:fldChar w:fldCharType="begin"/>
      </w:r>
      <w:r>
        <w:instrText xml:space="preserve"> PAGEREF _Toc461974779 \h </w:instrText>
      </w:r>
      <w:r>
        <w:fldChar w:fldCharType="separate"/>
      </w:r>
      <w:r w:rsidR="004D43B0">
        <w:t>13</w:t>
      </w:r>
      <w:r>
        <w:fldChar w:fldCharType="end"/>
      </w:r>
    </w:p>
    <w:p w14:paraId="1C55F290" w14:textId="77777777" w:rsidR="00AC4F35" w:rsidRDefault="00AC4F35">
      <w:pPr>
        <w:pStyle w:val="TOC1"/>
        <w:rPr>
          <w:rFonts w:asciiTheme="minorHAnsi" w:eastAsiaTheme="minorEastAsia" w:hAnsiTheme="minorHAnsi" w:cstheme="minorBidi"/>
          <w:b w:val="0"/>
          <w:lang w:eastAsia="ja-JP"/>
        </w:rPr>
      </w:pPr>
      <w:r w:rsidRPr="00BE7E37">
        <w:rPr>
          <w:b w:val="0"/>
        </w:rPr>
        <w:t>a)</w:t>
      </w:r>
      <w:r>
        <w:rPr>
          <w:rFonts w:asciiTheme="minorHAnsi" w:eastAsiaTheme="minorEastAsia" w:hAnsiTheme="minorHAnsi" w:cstheme="minorBidi"/>
          <w:b w:val="0"/>
          <w:lang w:eastAsia="ja-JP"/>
        </w:rPr>
        <w:tab/>
      </w:r>
      <w:r>
        <w:t>napojovací místa technické infrastruktury</w:t>
      </w:r>
      <w:r>
        <w:tab/>
      </w:r>
      <w:r>
        <w:fldChar w:fldCharType="begin"/>
      </w:r>
      <w:r>
        <w:instrText xml:space="preserve"> PAGEREF _Toc461974780 \h </w:instrText>
      </w:r>
      <w:r>
        <w:fldChar w:fldCharType="separate"/>
      </w:r>
      <w:r w:rsidR="004D43B0">
        <w:t>13</w:t>
      </w:r>
      <w:r>
        <w:fldChar w:fldCharType="end"/>
      </w:r>
    </w:p>
    <w:p w14:paraId="2847316B" w14:textId="77777777" w:rsidR="00AC4F35" w:rsidRDefault="00AC4F35">
      <w:pPr>
        <w:pStyle w:val="TOC1"/>
        <w:rPr>
          <w:rFonts w:asciiTheme="minorHAnsi" w:eastAsiaTheme="minorEastAsia" w:hAnsiTheme="minorHAnsi" w:cstheme="minorBidi"/>
          <w:b w:val="0"/>
          <w:lang w:eastAsia="ja-JP"/>
        </w:rPr>
      </w:pPr>
      <w:r w:rsidRPr="00BE7E37">
        <w:rPr>
          <w:b w:val="0"/>
        </w:rPr>
        <w:t>b)</w:t>
      </w:r>
      <w:r>
        <w:rPr>
          <w:rFonts w:asciiTheme="minorHAnsi" w:eastAsiaTheme="minorEastAsia" w:hAnsiTheme="minorHAnsi" w:cstheme="minorBidi"/>
          <w:b w:val="0"/>
          <w:lang w:eastAsia="ja-JP"/>
        </w:rPr>
        <w:tab/>
      </w:r>
      <w:r>
        <w:t>připojovací rozměry, výkonové kapacity a délky</w:t>
      </w:r>
      <w:r>
        <w:tab/>
      </w:r>
      <w:r>
        <w:fldChar w:fldCharType="begin"/>
      </w:r>
      <w:r>
        <w:instrText xml:space="preserve"> PAGEREF _Toc461974781 \h </w:instrText>
      </w:r>
      <w:r>
        <w:fldChar w:fldCharType="separate"/>
      </w:r>
      <w:r w:rsidR="004D43B0">
        <w:t>13</w:t>
      </w:r>
      <w:r>
        <w:fldChar w:fldCharType="end"/>
      </w:r>
    </w:p>
    <w:p w14:paraId="4E3F9256" w14:textId="77777777" w:rsidR="00AC4F35" w:rsidRDefault="00AC4F35">
      <w:pPr>
        <w:pStyle w:val="TOC1"/>
        <w:rPr>
          <w:rFonts w:asciiTheme="minorHAnsi" w:eastAsiaTheme="minorEastAsia" w:hAnsiTheme="minorHAnsi" w:cstheme="minorBidi"/>
          <w:b w:val="0"/>
          <w:lang w:eastAsia="ja-JP"/>
        </w:rPr>
      </w:pPr>
      <w:r w:rsidRPr="00BE7E37">
        <w:t>B4.</w:t>
      </w:r>
      <w:r>
        <w:rPr>
          <w:rFonts w:asciiTheme="minorHAnsi" w:eastAsiaTheme="minorEastAsia" w:hAnsiTheme="minorHAnsi" w:cstheme="minorBidi"/>
          <w:b w:val="0"/>
          <w:lang w:eastAsia="ja-JP"/>
        </w:rPr>
        <w:tab/>
      </w:r>
      <w:r w:rsidRPr="00BE7E37">
        <w:rPr>
          <w:u w:val="single"/>
        </w:rPr>
        <w:t>Dopravní řešení</w:t>
      </w:r>
      <w:r>
        <w:tab/>
      </w:r>
      <w:r>
        <w:fldChar w:fldCharType="begin"/>
      </w:r>
      <w:r>
        <w:instrText xml:space="preserve"> PAGEREF _Toc461974782 \h </w:instrText>
      </w:r>
      <w:r>
        <w:fldChar w:fldCharType="separate"/>
      </w:r>
      <w:r w:rsidR="004D43B0">
        <w:t>13</w:t>
      </w:r>
      <w:r>
        <w:fldChar w:fldCharType="end"/>
      </w:r>
    </w:p>
    <w:p w14:paraId="77DDDD7B" w14:textId="77777777" w:rsidR="00AC4F35" w:rsidRDefault="00AC4F35">
      <w:pPr>
        <w:pStyle w:val="TOC1"/>
        <w:rPr>
          <w:rFonts w:asciiTheme="minorHAnsi" w:eastAsiaTheme="minorEastAsia" w:hAnsiTheme="minorHAnsi" w:cstheme="minorBidi"/>
          <w:b w:val="0"/>
          <w:lang w:eastAsia="ja-JP"/>
        </w:rPr>
      </w:pPr>
      <w:r w:rsidRPr="00BE7E37">
        <w:rPr>
          <w:b w:val="0"/>
        </w:rPr>
        <w:t>a)</w:t>
      </w:r>
      <w:r>
        <w:rPr>
          <w:rFonts w:asciiTheme="minorHAnsi" w:eastAsiaTheme="minorEastAsia" w:hAnsiTheme="minorHAnsi" w:cstheme="minorBidi"/>
          <w:b w:val="0"/>
          <w:lang w:eastAsia="ja-JP"/>
        </w:rPr>
        <w:tab/>
      </w:r>
      <w:r>
        <w:t>popis dopravního řešení</w:t>
      </w:r>
      <w:r>
        <w:tab/>
      </w:r>
      <w:r>
        <w:fldChar w:fldCharType="begin"/>
      </w:r>
      <w:r>
        <w:instrText xml:space="preserve"> PAGEREF _Toc461974783 \h </w:instrText>
      </w:r>
      <w:r>
        <w:fldChar w:fldCharType="separate"/>
      </w:r>
      <w:r w:rsidR="004D43B0">
        <w:t>13</w:t>
      </w:r>
      <w:r>
        <w:fldChar w:fldCharType="end"/>
      </w:r>
    </w:p>
    <w:p w14:paraId="1586BBA3" w14:textId="77777777" w:rsidR="00AC4F35" w:rsidRDefault="00AC4F35">
      <w:pPr>
        <w:pStyle w:val="TOC1"/>
        <w:rPr>
          <w:rFonts w:asciiTheme="minorHAnsi" w:eastAsiaTheme="minorEastAsia" w:hAnsiTheme="minorHAnsi" w:cstheme="minorBidi"/>
          <w:b w:val="0"/>
          <w:lang w:eastAsia="ja-JP"/>
        </w:rPr>
      </w:pPr>
      <w:r w:rsidRPr="00BE7E37">
        <w:rPr>
          <w:b w:val="0"/>
        </w:rPr>
        <w:t>b)</w:t>
      </w:r>
      <w:r>
        <w:rPr>
          <w:rFonts w:asciiTheme="minorHAnsi" w:eastAsiaTheme="minorEastAsia" w:hAnsiTheme="minorHAnsi" w:cstheme="minorBidi"/>
          <w:b w:val="0"/>
          <w:lang w:eastAsia="ja-JP"/>
        </w:rPr>
        <w:tab/>
      </w:r>
      <w:r>
        <w:t>napojení území na stávající dopravní infrastrukturu</w:t>
      </w:r>
      <w:r>
        <w:tab/>
      </w:r>
      <w:r>
        <w:fldChar w:fldCharType="begin"/>
      </w:r>
      <w:r>
        <w:instrText xml:space="preserve"> PAGEREF _Toc461974784 \h </w:instrText>
      </w:r>
      <w:r>
        <w:fldChar w:fldCharType="separate"/>
      </w:r>
      <w:r w:rsidR="004D43B0">
        <w:t>13</w:t>
      </w:r>
      <w:r>
        <w:fldChar w:fldCharType="end"/>
      </w:r>
    </w:p>
    <w:p w14:paraId="6CD90ABE" w14:textId="77777777" w:rsidR="00AC4F35" w:rsidRDefault="00AC4F35">
      <w:pPr>
        <w:pStyle w:val="TOC1"/>
        <w:rPr>
          <w:rFonts w:asciiTheme="minorHAnsi" w:eastAsiaTheme="minorEastAsia" w:hAnsiTheme="minorHAnsi" w:cstheme="minorBidi"/>
          <w:b w:val="0"/>
          <w:lang w:eastAsia="ja-JP"/>
        </w:rPr>
      </w:pPr>
      <w:r w:rsidRPr="00BE7E37">
        <w:rPr>
          <w:b w:val="0"/>
        </w:rPr>
        <w:t>c)</w:t>
      </w:r>
      <w:r>
        <w:rPr>
          <w:rFonts w:asciiTheme="minorHAnsi" w:eastAsiaTheme="minorEastAsia" w:hAnsiTheme="minorHAnsi" w:cstheme="minorBidi"/>
          <w:b w:val="0"/>
          <w:lang w:eastAsia="ja-JP"/>
        </w:rPr>
        <w:tab/>
      </w:r>
      <w:r>
        <w:t>doprava v klidu</w:t>
      </w:r>
      <w:r>
        <w:tab/>
      </w:r>
      <w:r>
        <w:fldChar w:fldCharType="begin"/>
      </w:r>
      <w:r>
        <w:instrText xml:space="preserve"> PAGEREF _Toc461974785 \h </w:instrText>
      </w:r>
      <w:r>
        <w:fldChar w:fldCharType="separate"/>
      </w:r>
      <w:r w:rsidR="004D43B0">
        <w:t>13</w:t>
      </w:r>
      <w:r>
        <w:fldChar w:fldCharType="end"/>
      </w:r>
    </w:p>
    <w:p w14:paraId="5D7E1382" w14:textId="77777777" w:rsidR="00AC4F35" w:rsidRDefault="00AC4F35">
      <w:pPr>
        <w:pStyle w:val="TOC1"/>
        <w:rPr>
          <w:rFonts w:asciiTheme="minorHAnsi" w:eastAsiaTheme="minorEastAsia" w:hAnsiTheme="minorHAnsi" w:cstheme="minorBidi"/>
          <w:b w:val="0"/>
          <w:lang w:eastAsia="ja-JP"/>
        </w:rPr>
      </w:pPr>
      <w:r w:rsidRPr="00BE7E37">
        <w:rPr>
          <w:b w:val="0"/>
        </w:rPr>
        <w:t>d)</w:t>
      </w:r>
      <w:r>
        <w:rPr>
          <w:rFonts w:asciiTheme="minorHAnsi" w:eastAsiaTheme="minorEastAsia" w:hAnsiTheme="minorHAnsi" w:cstheme="minorBidi"/>
          <w:b w:val="0"/>
          <w:lang w:eastAsia="ja-JP"/>
        </w:rPr>
        <w:tab/>
      </w:r>
      <w:r>
        <w:t>Pěší a cyklistické stezky</w:t>
      </w:r>
      <w:r>
        <w:tab/>
      </w:r>
      <w:r>
        <w:fldChar w:fldCharType="begin"/>
      </w:r>
      <w:r>
        <w:instrText xml:space="preserve"> PAGEREF _Toc461974786 \h </w:instrText>
      </w:r>
      <w:r>
        <w:fldChar w:fldCharType="separate"/>
      </w:r>
      <w:r w:rsidR="004D43B0">
        <w:t>13</w:t>
      </w:r>
      <w:r>
        <w:fldChar w:fldCharType="end"/>
      </w:r>
    </w:p>
    <w:p w14:paraId="48BF3F10" w14:textId="77777777" w:rsidR="00AC4F35" w:rsidRDefault="00AC4F35">
      <w:pPr>
        <w:pStyle w:val="TOC1"/>
        <w:rPr>
          <w:rFonts w:asciiTheme="minorHAnsi" w:eastAsiaTheme="minorEastAsia" w:hAnsiTheme="minorHAnsi" w:cstheme="minorBidi"/>
          <w:b w:val="0"/>
          <w:lang w:eastAsia="ja-JP"/>
        </w:rPr>
      </w:pPr>
      <w:r w:rsidRPr="00BE7E37">
        <w:t>B5.</w:t>
      </w:r>
      <w:r>
        <w:rPr>
          <w:rFonts w:asciiTheme="minorHAnsi" w:eastAsiaTheme="minorEastAsia" w:hAnsiTheme="minorHAnsi" w:cstheme="minorBidi"/>
          <w:b w:val="0"/>
          <w:lang w:eastAsia="ja-JP"/>
        </w:rPr>
        <w:tab/>
      </w:r>
      <w:r w:rsidRPr="00BE7E37">
        <w:rPr>
          <w:u w:val="single"/>
        </w:rPr>
        <w:t>Řešení vegetace a souvisejících terénních úprav</w:t>
      </w:r>
      <w:r>
        <w:tab/>
      </w:r>
      <w:r>
        <w:fldChar w:fldCharType="begin"/>
      </w:r>
      <w:r>
        <w:instrText xml:space="preserve"> PAGEREF _Toc461974787 \h </w:instrText>
      </w:r>
      <w:r>
        <w:fldChar w:fldCharType="separate"/>
      </w:r>
      <w:r w:rsidR="004D43B0">
        <w:t>14</w:t>
      </w:r>
      <w:r>
        <w:fldChar w:fldCharType="end"/>
      </w:r>
    </w:p>
    <w:p w14:paraId="6BE324AC" w14:textId="77777777" w:rsidR="00AC4F35" w:rsidRDefault="00AC4F35">
      <w:pPr>
        <w:pStyle w:val="TOC1"/>
        <w:rPr>
          <w:rFonts w:asciiTheme="minorHAnsi" w:eastAsiaTheme="minorEastAsia" w:hAnsiTheme="minorHAnsi" w:cstheme="minorBidi"/>
          <w:b w:val="0"/>
          <w:lang w:eastAsia="ja-JP"/>
        </w:rPr>
      </w:pPr>
      <w:r w:rsidRPr="00BE7E37">
        <w:rPr>
          <w:b w:val="0"/>
        </w:rPr>
        <w:t>a)</w:t>
      </w:r>
      <w:r>
        <w:rPr>
          <w:rFonts w:asciiTheme="minorHAnsi" w:eastAsiaTheme="minorEastAsia" w:hAnsiTheme="minorHAnsi" w:cstheme="minorBidi"/>
          <w:b w:val="0"/>
          <w:lang w:eastAsia="ja-JP"/>
        </w:rPr>
        <w:tab/>
      </w:r>
      <w:r>
        <w:t>terénní  úpravy</w:t>
      </w:r>
      <w:r>
        <w:tab/>
      </w:r>
      <w:r>
        <w:fldChar w:fldCharType="begin"/>
      </w:r>
      <w:r>
        <w:instrText xml:space="preserve"> PAGEREF _Toc461974788 \h </w:instrText>
      </w:r>
      <w:r>
        <w:fldChar w:fldCharType="separate"/>
      </w:r>
      <w:r w:rsidR="004D43B0">
        <w:t>14</w:t>
      </w:r>
      <w:r>
        <w:fldChar w:fldCharType="end"/>
      </w:r>
    </w:p>
    <w:p w14:paraId="0402CEDA" w14:textId="77777777" w:rsidR="00AC4F35" w:rsidRDefault="00AC4F35">
      <w:pPr>
        <w:pStyle w:val="TOC1"/>
        <w:rPr>
          <w:rFonts w:asciiTheme="minorHAnsi" w:eastAsiaTheme="minorEastAsia" w:hAnsiTheme="minorHAnsi" w:cstheme="minorBidi"/>
          <w:b w:val="0"/>
          <w:lang w:eastAsia="ja-JP"/>
        </w:rPr>
      </w:pPr>
      <w:r w:rsidRPr="00BE7E37">
        <w:rPr>
          <w:b w:val="0"/>
        </w:rPr>
        <w:t>b)</w:t>
      </w:r>
      <w:r>
        <w:rPr>
          <w:rFonts w:asciiTheme="minorHAnsi" w:eastAsiaTheme="minorEastAsia" w:hAnsiTheme="minorHAnsi" w:cstheme="minorBidi"/>
          <w:b w:val="0"/>
          <w:lang w:eastAsia="ja-JP"/>
        </w:rPr>
        <w:tab/>
      </w:r>
      <w:r>
        <w:t>použité  vegetační prvky</w:t>
      </w:r>
      <w:r>
        <w:tab/>
      </w:r>
      <w:r>
        <w:fldChar w:fldCharType="begin"/>
      </w:r>
      <w:r>
        <w:instrText xml:space="preserve"> PAGEREF _Toc461974789 \h </w:instrText>
      </w:r>
      <w:r>
        <w:fldChar w:fldCharType="separate"/>
      </w:r>
      <w:r w:rsidR="004D43B0">
        <w:t>14</w:t>
      </w:r>
      <w:r>
        <w:fldChar w:fldCharType="end"/>
      </w:r>
    </w:p>
    <w:p w14:paraId="7AC6381D" w14:textId="77777777" w:rsidR="00AC4F35" w:rsidRDefault="00AC4F35">
      <w:pPr>
        <w:pStyle w:val="TOC1"/>
        <w:rPr>
          <w:rFonts w:asciiTheme="minorHAnsi" w:eastAsiaTheme="minorEastAsia" w:hAnsiTheme="minorHAnsi" w:cstheme="minorBidi"/>
          <w:b w:val="0"/>
          <w:lang w:eastAsia="ja-JP"/>
        </w:rPr>
      </w:pPr>
      <w:r w:rsidRPr="00BE7E37">
        <w:rPr>
          <w:b w:val="0"/>
        </w:rPr>
        <w:t>c)</w:t>
      </w:r>
      <w:r>
        <w:rPr>
          <w:rFonts w:asciiTheme="minorHAnsi" w:eastAsiaTheme="minorEastAsia" w:hAnsiTheme="minorHAnsi" w:cstheme="minorBidi"/>
          <w:b w:val="0"/>
          <w:lang w:eastAsia="ja-JP"/>
        </w:rPr>
        <w:tab/>
      </w:r>
      <w:r>
        <w:t>biotechnická opatření</w:t>
      </w:r>
      <w:r>
        <w:tab/>
      </w:r>
      <w:r>
        <w:fldChar w:fldCharType="begin"/>
      </w:r>
      <w:r>
        <w:instrText xml:space="preserve"> PAGEREF _Toc461974790 \h </w:instrText>
      </w:r>
      <w:r>
        <w:fldChar w:fldCharType="separate"/>
      </w:r>
      <w:r w:rsidR="004D43B0">
        <w:t>14</w:t>
      </w:r>
      <w:r>
        <w:fldChar w:fldCharType="end"/>
      </w:r>
    </w:p>
    <w:p w14:paraId="2163B636" w14:textId="77777777" w:rsidR="00AC4F35" w:rsidRDefault="00AC4F35">
      <w:pPr>
        <w:pStyle w:val="TOC1"/>
        <w:rPr>
          <w:rFonts w:asciiTheme="minorHAnsi" w:eastAsiaTheme="minorEastAsia" w:hAnsiTheme="minorHAnsi" w:cstheme="minorBidi"/>
          <w:b w:val="0"/>
          <w:lang w:eastAsia="ja-JP"/>
        </w:rPr>
      </w:pPr>
      <w:r w:rsidRPr="00BE7E37">
        <w:t>B6.</w:t>
      </w:r>
      <w:r>
        <w:rPr>
          <w:rFonts w:asciiTheme="minorHAnsi" w:eastAsiaTheme="minorEastAsia" w:hAnsiTheme="minorHAnsi" w:cstheme="minorBidi"/>
          <w:b w:val="0"/>
          <w:lang w:eastAsia="ja-JP"/>
        </w:rPr>
        <w:tab/>
      </w:r>
      <w:r w:rsidRPr="00BE7E37">
        <w:rPr>
          <w:u w:val="single"/>
        </w:rPr>
        <w:t>Popis vlivů stavby na životní prostředí a jeho ochrana</w:t>
      </w:r>
      <w:r>
        <w:tab/>
      </w:r>
      <w:r>
        <w:fldChar w:fldCharType="begin"/>
      </w:r>
      <w:r>
        <w:instrText xml:space="preserve"> PAGEREF _Toc461974791 \h </w:instrText>
      </w:r>
      <w:r>
        <w:fldChar w:fldCharType="separate"/>
      </w:r>
      <w:r w:rsidR="004D43B0">
        <w:t>14</w:t>
      </w:r>
      <w:r>
        <w:fldChar w:fldCharType="end"/>
      </w:r>
    </w:p>
    <w:p w14:paraId="0951EAE5" w14:textId="77777777" w:rsidR="00AC4F35" w:rsidRDefault="00AC4F35">
      <w:pPr>
        <w:pStyle w:val="TOC1"/>
        <w:rPr>
          <w:rFonts w:asciiTheme="minorHAnsi" w:eastAsiaTheme="minorEastAsia" w:hAnsiTheme="minorHAnsi" w:cstheme="minorBidi"/>
          <w:b w:val="0"/>
          <w:lang w:eastAsia="ja-JP"/>
        </w:rPr>
      </w:pPr>
      <w:r w:rsidRPr="00BE7E37">
        <w:rPr>
          <w:b w:val="0"/>
        </w:rPr>
        <w:t>a)</w:t>
      </w:r>
      <w:r>
        <w:rPr>
          <w:rFonts w:asciiTheme="minorHAnsi" w:eastAsiaTheme="minorEastAsia" w:hAnsiTheme="minorHAnsi" w:cstheme="minorBidi"/>
          <w:b w:val="0"/>
          <w:lang w:eastAsia="ja-JP"/>
        </w:rPr>
        <w:tab/>
      </w:r>
      <w:r>
        <w:t>vliv stavby na životní prostředí - ovzduší, hluk, voda, odpady a půda</w:t>
      </w:r>
      <w:r>
        <w:tab/>
      </w:r>
      <w:r>
        <w:fldChar w:fldCharType="begin"/>
      </w:r>
      <w:r>
        <w:instrText xml:space="preserve"> PAGEREF _Toc461974792 \h </w:instrText>
      </w:r>
      <w:r>
        <w:fldChar w:fldCharType="separate"/>
      </w:r>
      <w:r w:rsidR="004D43B0">
        <w:t>14</w:t>
      </w:r>
      <w:r>
        <w:fldChar w:fldCharType="end"/>
      </w:r>
    </w:p>
    <w:p w14:paraId="26AD0C4A" w14:textId="77777777" w:rsidR="00AC4F35" w:rsidRDefault="00AC4F35">
      <w:pPr>
        <w:pStyle w:val="TOC1"/>
        <w:rPr>
          <w:rFonts w:asciiTheme="minorHAnsi" w:eastAsiaTheme="minorEastAsia" w:hAnsiTheme="minorHAnsi" w:cstheme="minorBidi"/>
          <w:b w:val="0"/>
          <w:lang w:eastAsia="ja-JP"/>
        </w:rPr>
      </w:pPr>
      <w:r w:rsidRPr="00BE7E37">
        <w:rPr>
          <w:b w:val="0"/>
        </w:rPr>
        <w:t>b)</w:t>
      </w:r>
      <w:r>
        <w:rPr>
          <w:rFonts w:asciiTheme="minorHAnsi" w:eastAsiaTheme="minorEastAsia" w:hAnsiTheme="minorHAnsi" w:cstheme="minorBidi"/>
          <w:b w:val="0"/>
          <w:lang w:eastAsia="ja-JP"/>
        </w:rPr>
        <w:tab/>
      </w:r>
      <w:r>
        <w:t>vliv stavby na přírodu a krajinu</w:t>
      </w:r>
      <w:r>
        <w:tab/>
      </w:r>
      <w:r>
        <w:fldChar w:fldCharType="begin"/>
      </w:r>
      <w:r>
        <w:instrText xml:space="preserve"> PAGEREF _Toc461974793 \h </w:instrText>
      </w:r>
      <w:r>
        <w:fldChar w:fldCharType="separate"/>
      </w:r>
      <w:r w:rsidR="004D43B0">
        <w:t>14</w:t>
      </w:r>
      <w:r>
        <w:fldChar w:fldCharType="end"/>
      </w:r>
    </w:p>
    <w:p w14:paraId="57BD3618" w14:textId="77777777" w:rsidR="00AC4F35" w:rsidRDefault="00AC4F35">
      <w:pPr>
        <w:pStyle w:val="TOC1"/>
        <w:rPr>
          <w:rFonts w:asciiTheme="minorHAnsi" w:eastAsiaTheme="minorEastAsia" w:hAnsiTheme="minorHAnsi" w:cstheme="minorBidi"/>
          <w:b w:val="0"/>
          <w:lang w:eastAsia="ja-JP"/>
        </w:rPr>
      </w:pPr>
      <w:r w:rsidRPr="00BE7E37">
        <w:rPr>
          <w:b w:val="0"/>
        </w:rPr>
        <w:t>c)</w:t>
      </w:r>
      <w:r>
        <w:rPr>
          <w:rFonts w:asciiTheme="minorHAnsi" w:eastAsiaTheme="minorEastAsia" w:hAnsiTheme="minorHAnsi" w:cstheme="minorBidi"/>
          <w:b w:val="0"/>
          <w:lang w:eastAsia="ja-JP"/>
        </w:rPr>
        <w:tab/>
      </w:r>
      <w:r>
        <w:t>vliv stavby na soustavu chráněných území Natura 2000</w:t>
      </w:r>
      <w:r>
        <w:tab/>
      </w:r>
      <w:r>
        <w:fldChar w:fldCharType="begin"/>
      </w:r>
      <w:r>
        <w:instrText xml:space="preserve"> PAGEREF _Toc461974794 \h </w:instrText>
      </w:r>
      <w:r>
        <w:fldChar w:fldCharType="separate"/>
      </w:r>
      <w:r w:rsidR="004D43B0">
        <w:t>14</w:t>
      </w:r>
      <w:r>
        <w:fldChar w:fldCharType="end"/>
      </w:r>
    </w:p>
    <w:p w14:paraId="10D10DF0" w14:textId="77777777" w:rsidR="00AC4F35" w:rsidRDefault="00AC4F35">
      <w:pPr>
        <w:pStyle w:val="TOC1"/>
        <w:rPr>
          <w:rFonts w:asciiTheme="minorHAnsi" w:eastAsiaTheme="minorEastAsia" w:hAnsiTheme="minorHAnsi" w:cstheme="minorBidi"/>
          <w:b w:val="0"/>
          <w:lang w:eastAsia="ja-JP"/>
        </w:rPr>
      </w:pPr>
      <w:r w:rsidRPr="00BE7E37">
        <w:rPr>
          <w:b w:val="0"/>
        </w:rPr>
        <w:t>d)</w:t>
      </w:r>
      <w:r>
        <w:rPr>
          <w:rFonts w:asciiTheme="minorHAnsi" w:eastAsiaTheme="minorEastAsia" w:hAnsiTheme="minorHAnsi" w:cstheme="minorBidi"/>
          <w:b w:val="0"/>
          <w:lang w:eastAsia="ja-JP"/>
        </w:rPr>
        <w:tab/>
      </w:r>
      <w:r>
        <w:t>návrh zohlednění podmínek ze závěru zjišťovacího řízení nebo stanoviska EIA</w:t>
      </w:r>
      <w:r>
        <w:tab/>
      </w:r>
      <w:r>
        <w:fldChar w:fldCharType="begin"/>
      </w:r>
      <w:r>
        <w:instrText xml:space="preserve"> PAGEREF _Toc461974795 \h </w:instrText>
      </w:r>
      <w:r>
        <w:fldChar w:fldCharType="separate"/>
      </w:r>
      <w:r w:rsidR="004D43B0">
        <w:t>14</w:t>
      </w:r>
      <w:r>
        <w:fldChar w:fldCharType="end"/>
      </w:r>
    </w:p>
    <w:p w14:paraId="3F107426" w14:textId="77777777" w:rsidR="00AC4F35" w:rsidRDefault="00AC4F35">
      <w:pPr>
        <w:pStyle w:val="TOC1"/>
        <w:rPr>
          <w:rFonts w:asciiTheme="minorHAnsi" w:eastAsiaTheme="minorEastAsia" w:hAnsiTheme="minorHAnsi" w:cstheme="minorBidi"/>
          <w:b w:val="0"/>
          <w:lang w:eastAsia="ja-JP"/>
        </w:rPr>
      </w:pPr>
      <w:r w:rsidRPr="00BE7E37">
        <w:rPr>
          <w:b w:val="0"/>
        </w:rPr>
        <w:t>e)</w:t>
      </w:r>
      <w:r>
        <w:rPr>
          <w:rFonts w:asciiTheme="minorHAnsi" w:eastAsiaTheme="minorEastAsia" w:hAnsiTheme="minorHAnsi" w:cstheme="minorBidi"/>
          <w:b w:val="0"/>
          <w:lang w:eastAsia="ja-JP"/>
        </w:rPr>
        <w:tab/>
      </w:r>
      <w:r>
        <w:t>navrhovaná ochranná a bezpečnostního pásma, rozsah omezení  a podmínky ochrany</w:t>
      </w:r>
      <w:r>
        <w:tab/>
      </w:r>
      <w:r>
        <w:fldChar w:fldCharType="begin"/>
      </w:r>
      <w:r>
        <w:instrText xml:space="preserve"> PAGEREF _Toc461974796 \h </w:instrText>
      </w:r>
      <w:r>
        <w:fldChar w:fldCharType="separate"/>
      </w:r>
      <w:r w:rsidR="004D43B0">
        <w:t>14</w:t>
      </w:r>
      <w:r>
        <w:fldChar w:fldCharType="end"/>
      </w:r>
    </w:p>
    <w:p w14:paraId="7544A5FA" w14:textId="77777777" w:rsidR="00AC4F35" w:rsidRDefault="00AC4F35">
      <w:pPr>
        <w:pStyle w:val="TOC1"/>
        <w:rPr>
          <w:rFonts w:asciiTheme="minorHAnsi" w:eastAsiaTheme="minorEastAsia" w:hAnsiTheme="minorHAnsi" w:cstheme="minorBidi"/>
          <w:b w:val="0"/>
          <w:lang w:eastAsia="ja-JP"/>
        </w:rPr>
      </w:pPr>
      <w:r w:rsidRPr="00BE7E37">
        <w:t>B7.</w:t>
      </w:r>
      <w:r>
        <w:rPr>
          <w:rFonts w:asciiTheme="minorHAnsi" w:eastAsiaTheme="minorEastAsia" w:hAnsiTheme="minorHAnsi" w:cstheme="minorBidi"/>
          <w:b w:val="0"/>
          <w:lang w:eastAsia="ja-JP"/>
        </w:rPr>
        <w:tab/>
      </w:r>
      <w:r w:rsidRPr="00BE7E37">
        <w:rPr>
          <w:u w:val="single"/>
        </w:rPr>
        <w:t>Ochrana obyvatelstva</w:t>
      </w:r>
      <w:r>
        <w:tab/>
      </w:r>
      <w:r>
        <w:fldChar w:fldCharType="begin"/>
      </w:r>
      <w:r>
        <w:instrText xml:space="preserve"> PAGEREF _Toc461974797 \h </w:instrText>
      </w:r>
      <w:r>
        <w:fldChar w:fldCharType="separate"/>
      </w:r>
      <w:r w:rsidR="004D43B0">
        <w:t>15</w:t>
      </w:r>
      <w:r>
        <w:fldChar w:fldCharType="end"/>
      </w:r>
    </w:p>
    <w:p w14:paraId="65A04F4B" w14:textId="77777777" w:rsidR="00AC4F35" w:rsidRDefault="00AC4F35">
      <w:pPr>
        <w:pStyle w:val="TOC1"/>
        <w:rPr>
          <w:rFonts w:asciiTheme="minorHAnsi" w:eastAsiaTheme="minorEastAsia" w:hAnsiTheme="minorHAnsi" w:cstheme="minorBidi"/>
          <w:b w:val="0"/>
          <w:lang w:eastAsia="ja-JP"/>
        </w:rPr>
      </w:pPr>
      <w:r w:rsidRPr="00BE7E37">
        <w:rPr>
          <w:b w:val="0"/>
        </w:rPr>
        <w:t>a)</w:t>
      </w:r>
      <w:r>
        <w:rPr>
          <w:rFonts w:asciiTheme="minorHAnsi" w:eastAsiaTheme="minorEastAsia" w:hAnsiTheme="minorHAnsi" w:cstheme="minorBidi"/>
          <w:b w:val="0"/>
          <w:lang w:eastAsia="ja-JP"/>
        </w:rPr>
        <w:tab/>
      </w:r>
      <w:r>
        <w:t>Požadavky civilní ochrany na využití stavby k ochraně obyvatelstva</w:t>
      </w:r>
      <w:r>
        <w:tab/>
      </w:r>
      <w:r>
        <w:fldChar w:fldCharType="begin"/>
      </w:r>
      <w:r>
        <w:instrText xml:space="preserve"> PAGEREF _Toc461974798 \h </w:instrText>
      </w:r>
      <w:r>
        <w:fldChar w:fldCharType="separate"/>
      </w:r>
      <w:r w:rsidR="004D43B0">
        <w:t>15</w:t>
      </w:r>
      <w:r>
        <w:fldChar w:fldCharType="end"/>
      </w:r>
    </w:p>
    <w:p w14:paraId="520EEA9A" w14:textId="77777777" w:rsidR="00AC4F35" w:rsidRDefault="00AC4F35">
      <w:pPr>
        <w:pStyle w:val="TOC1"/>
        <w:rPr>
          <w:rFonts w:asciiTheme="minorHAnsi" w:eastAsiaTheme="minorEastAsia" w:hAnsiTheme="minorHAnsi" w:cstheme="minorBidi"/>
          <w:b w:val="0"/>
          <w:lang w:eastAsia="ja-JP"/>
        </w:rPr>
      </w:pPr>
      <w:r w:rsidRPr="00BE7E37">
        <w:rPr>
          <w:b w:val="0"/>
        </w:rPr>
        <w:t>b)</w:t>
      </w:r>
      <w:r>
        <w:rPr>
          <w:rFonts w:asciiTheme="minorHAnsi" w:eastAsiaTheme="minorEastAsia" w:hAnsiTheme="minorHAnsi" w:cstheme="minorBidi"/>
          <w:b w:val="0"/>
          <w:lang w:eastAsia="ja-JP"/>
        </w:rPr>
        <w:tab/>
      </w:r>
      <w:r>
        <w:t>Zásady prevence závažných havárií</w:t>
      </w:r>
      <w:r>
        <w:tab/>
      </w:r>
      <w:r>
        <w:fldChar w:fldCharType="begin"/>
      </w:r>
      <w:r>
        <w:instrText xml:space="preserve"> PAGEREF _Toc461974799 \h </w:instrText>
      </w:r>
      <w:r>
        <w:fldChar w:fldCharType="separate"/>
      </w:r>
      <w:r w:rsidR="004D43B0">
        <w:t>15</w:t>
      </w:r>
      <w:r>
        <w:fldChar w:fldCharType="end"/>
      </w:r>
    </w:p>
    <w:p w14:paraId="214B078A" w14:textId="77777777" w:rsidR="00AC4F35" w:rsidRDefault="00AC4F35">
      <w:pPr>
        <w:pStyle w:val="TOC1"/>
        <w:rPr>
          <w:rFonts w:asciiTheme="minorHAnsi" w:eastAsiaTheme="minorEastAsia" w:hAnsiTheme="minorHAnsi" w:cstheme="minorBidi"/>
          <w:b w:val="0"/>
          <w:lang w:eastAsia="ja-JP"/>
        </w:rPr>
      </w:pPr>
      <w:r w:rsidRPr="00BE7E37">
        <w:rPr>
          <w:b w:val="0"/>
        </w:rPr>
        <w:t>c)</w:t>
      </w:r>
      <w:r>
        <w:rPr>
          <w:rFonts w:asciiTheme="minorHAnsi" w:eastAsiaTheme="minorEastAsia" w:hAnsiTheme="minorHAnsi" w:cstheme="minorBidi"/>
          <w:b w:val="0"/>
          <w:lang w:eastAsia="ja-JP"/>
        </w:rPr>
        <w:tab/>
      </w:r>
      <w:r>
        <w:t>Zóny havarijního plánování</w:t>
      </w:r>
      <w:r>
        <w:tab/>
      </w:r>
      <w:r>
        <w:fldChar w:fldCharType="begin"/>
      </w:r>
      <w:r>
        <w:instrText xml:space="preserve"> PAGEREF _Toc461974800 \h </w:instrText>
      </w:r>
      <w:r>
        <w:fldChar w:fldCharType="separate"/>
      </w:r>
      <w:r w:rsidR="004D43B0">
        <w:t>15</w:t>
      </w:r>
      <w:r>
        <w:fldChar w:fldCharType="end"/>
      </w:r>
    </w:p>
    <w:p w14:paraId="566CFAB2" w14:textId="77777777" w:rsidR="00AC4F35" w:rsidRDefault="00AC4F35">
      <w:pPr>
        <w:pStyle w:val="TOC1"/>
        <w:rPr>
          <w:rFonts w:asciiTheme="minorHAnsi" w:eastAsiaTheme="minorEastAsia" w:hAnsiTheme="minorHAnsi" w:cstheme="minorBidi"/>
          <w:b w:val="0"/>
          <w:lang w:eastAsia="ja-JP"/>
        </w:rPr>
      </w:pPr>
      <w:r w:rsidRPr="00BE7E37">
        <w:rPr>
          <w:b w:val="0"/>
        </w:rPr>
        <w:t>d)</w:t>
      </w:r>
      <w:r>
        <w:rPr>
          <w:rFonts w:asciiTheme="minorHAnsi" w:eastAsiaTheme="minorEastAsia" w:hAnsiTheme="minorHAnsi" w:cstheme="minorBidi"/>
          <w:b w:val="0"/>
          <w:lang w:eastAsia="ja-JP"/>
        </w:rPr>
        <w:tab/>
      </w:r>
      <w:r>
        <w:t>Obtěžování zápachem</w:t>
      </w:r>
      <w:r>
        <w:tab/>
      </w:r>
      <w:r>
        <w:fldChar w:fldCharType="begin"/>
      </w:r>
      <w:r>
        <w:instrText xml:space="preserve"> PAGEREF _Toc461974801 \h </w:instrText>
      </w:r>
      <w:r>
        <w:fldChar w:fldCharType="separate"/>
      </w:r>
      <w:r w:rsidR="004D43B0">
        <w:t>15</w:t>
      </w:r>
      <w:r>
        <w:fldChar w:fldCharType="end"/>
      </w:r>
    </w:p>
    <w:p w14:paraId="2DDA5608" w14:textId="77777777" w:rsidR="00AC4F35" w:rsidRDefault="00AC4F35">
      <w:pPr>
        <w:pStyle w:val="TOC1"/>
        <w:rPr>
          <w:rFonts w:asciiTheme="minorHAnsi" w:eastAsiaTheme="minorEastAsia" w:hAnsiTheme="minorHAnsi" w:cstheme="minorBidi"/>
          <w:b w:val="0"/>
          <w:lang w:eastAsia="ja-JP"/>
        </w:rPr>
      </w:pPr>
      <w:r w:rsidRPr="00BE7E37">
        <w:t>B8.</w:t>
      </w:r>
      <w:r>
        <w:rPr>
          <w:rFonts w:asciiTheme="minorHAnsi" w:eastAsiaTheme="minorEastAsia" w:hAnsiTheme="minorHAnsi" w:cstheme="minorBidi"/>
          <w:b w:val="0"/>
          <w:lang w:eastAsia="ja-JP"/>
        </w:rPr>
        <w:tab/>
      </w:r>
      <w:r w:rsidRPr="00BE7E37">
        <w:rPr>
          <w:u w:val="single"/>
        </w:rPr>
        <w:t>Zásady organizace výstavby</w:t>
      </w:r>
      <w:r>
        <w:tab/>
      </w:r>
      <w:r>
        <w:fldChar w:fldCharType="begin"/>
      </w:r>
      <w:r>
        <w:instrText xml:space="preserve"> PAGEREF _Toc461974802 \h </w:instrText>
      </w:r>
      <w:r>
        <w:fldChar w:fldCharType="separate"/>
      </w:r>
      <w:r w:rsidR="004D43B0">
        <w:t>15</w:t>
      </w:r>
      <w:r>
        <w:fldChar w:fldCharType="end"/>
      </w:r>
    </w:p>
    <w:p w14:paraId="2C2342CE" w14:textId="77777777" w:rsidR="00AC4F35" w:rsidRDefault="00AC4F35">
      <w:pPr>
        <w:pStyle w:val="TOC1"/>
        <w:rPr>
          <w:rFonts w:asciiTheme="minorHAnsi" w:eastAsiaTheme="minorEastAsia" w:hAnsiTheme="minorHAnsi" w:cstheme="minorBidi"/>
          <w:b w:val="0"/>
          <w:lang w:eastAsia="ja-JP"/>
        </w:rPr>
      </w:pPr>
      <w:r w:rsidRPr="00BE7E37">
        <w:rPr>
          <w:b w:val="0"/>
        </w:rPr>
        <w:t>a)</w:t>
      </w:r>
      <w:r>
        <w:rPr>
          <w:rFonts w:asciiTheme="minorHAnsi" w:eastAsiaTheme="minorEastAsia" w:hAnsiTheme="minorHAnsi" w:cstheme="minorBidi"/>
          <w:b w:val="0"/>
          <w:lang w:eastAsia="ja-JP"/>
        </w:rPr>
        <w:tab/>
      </w:r>
      <w:r>
        <w:t>potřeby a spotřeby rozhodujících médií a hmot, jejich zajištění</w:t>
      </w:r>
      <w:r>
        <w:tab/>
      </w:r>
      <w:r>
        <w:fldChar w:fldCharType="begin"/>
      </w:r>
      <w:r>
        <w:instrText xml:space="preserve"> PAGEREF _Toc461974803 \h </w:instrText>
      </w:r>
      <w:r>
        <w:fldChar w:fldCharType="separate"/>
      </w:r>
      <w:r w:rsidR="004D43B0">
        <w:t>15</w:t>
      </w:r>
      <w:r>
        <w:fldChar w:fldCharType="end"/>
      </w:r>
    </w:p>
    <w:p w14:paraId="5FC6A0C4" w14:textId="77777777" w:rsidR="00AC4F35" w:rsidRDefault="00AC4F35">
      <w:pPr>
        <w:pStyle w:val="TOC1"/>
        <w:rPr>
          <w:rFonts w:asciiTheme="minorHAnsi" w:eastAsiaTheme="minorEastAsia" w:hAnsiTheme="minorHAnsi" w:cstheme="minorBidi"/>
          <w:b w:val="0"/>
          <w:lang w:eastAsia="ja-JP"/>
        </w:rPr>
      </w:pPr>
      <w:r w:rsidRPr="00BE7E37">
        <w:rPr>
          <w:b w:val="0"/>
        </w:rPr>
        <w:t>b)</w:t>
      </w:r>
      <w:r>
        <w:rPr>
          <w:rFonts w:asciiTheme="minorHAnsi" w:eastAsiaTheme="minorEastAsia" w:hAnsiTheme="minorHAnsi" w:cstheme="minorBidi"/>
          <w:b w:val="0"/>
          <w:lang w:eastAsia="ja-JP"/>
        </w:rPr>
        <w:tab/>
      </w:r>
      <w:r>
        <w:t>odvodnění staveniště</w:t>
      </w:r>
      <w:r>
        <w:tab/>
      </w:r>
      <w:r>
        <w:fldChar w:fldCharType="begin"/>
      </w:r>
      <w:r>
        <w:instrText xml:space="preserve"> PAGEREF _Toc461974804 \h </w:instrText>
      </w:r>
      <w:r>
        <w:fldChar w:fldCharType="separate"/>
      </w:r>
      <w:r w:rsidR="004D43B0">
        <w:t>15</w:t>
      </w:r>
      <w:r>
        <w:fldChar w:fldCharType="end"/>
      </w:r>
    </w:p>
    <w:p w14:paraId="6212676D" w14:textId="77777777" w:rsidR="00AC4F35" w:rsidRDefault="00AC4F35">
      <w:pPr>
        <w:pStyle w:val="TOC1"/>
        <w:rPr>
          <w:rFonts w:asciiTheme="minorHAnsi" w:eastAsiaTheme="minorEastAsia" w:hAnsiTheme="minorHAnsi" w:cstheme="minorBidi"/>
          <w:b w:val="0"/>
          <w:lang w:eastAsia="ja-JP"/>
        </w:rPr>
      </w:pPr>
      <w:r w:rsidRPr="00BE7E37">
        <w:rPr>
          <w:b w:val="0"/>
        </w:rPr>
        <w:t>c)</w:t>
      </w:r>
      <w:r>
        <w:rPr>
          <w:rFonts w:asciiTheme="minorHAnsi" w:eastAsiaTheme="minorEastAsia" w:hAnsiTheme="minorHAnsi" w:cstheme="minorBidi"/>
          <w:b w:val="0"/>
          <w:lang w:eastAsia="ja-JP"/>
        </w:rPr>
        <w:tab/>
      </w:r>
      <w:r>
        <w:t>napojení staveniště na stávající dopravní a technickou infrastrukturu</w:t>
      </w:r>
      <w:r>
        <w:tab/>
      </w:r>
      <w:r>
        <w:fldChar w:fldCharType="begin"/>
      </w:r>
      <w:r>
        <w:instrText xml:space="preserve"> PAGEREF _Toc461974805 \h </w:instrText>
      </w:r>
      <w:r>
        <w:fldChar w:fldCharType="separate"/>
      </w:r>
      <w:r w:rsidR="004D43B0">
        <w:t>15</w:t>
      </w:r>
      <w:r>
        <w:fldChar w:fldCharType="end"/>
      </w:r>
    </w:p>
    <w:p w14:paraId="7716B3D6" w14:textId="77777777" w:rsidR="00AC4F35" w:rsidRDefault="00AC4F35">
      <w:pPr>
        <w:pStyle w:val="TOC1"/>
        <w:rPr>
          <w:rFonts w:asciiTheme="minorHAnsi" w:eastAsiaTheme="minorEastAsia" w:hAnsiTheme="minorHAnsi" w:cstheme="minorBidi"/>
          <w:b w:val="0"/>
          <w:lang w:eastAsia="ja-JP"/>
        </w:rPr>
      </w:pPr>
      <w:r w:rsidRPr="00BE7E37">
        <w:rPr>
          <w:b w:val="0"/>
        </w:rPr>
        <w:t>d)</w:t>
      </w:r>
      <w:r>
        <w:rPr>
          <w:rFonts w:asciiTheme="minorHAnsi" w:eastAsiaTheme="minorEastAsia" w:hAnsiTheme="minorHAnsi" w:cstheme="minorBidi"/>
          <w:b w:val="0"/>
          <w:lang w:eastAsia="ja-JP"/>
        </w:rPr>
        <w:tab/>
      </w:r>
      <w:r>
        <w:t>vliv provádění stavby na okolní stavby a pozemky</w:t>
      </w:r>
      <w:r>
        <w:tab/>
      </w:r>
      <w:r>
        <w:fldChar w:fldCharType="begin"/>
      </w:r>
      <w:r>
        <w:instrText xml:space="preserve"> PAGEREF _Toc461974806 \h </w:instrText>
      </w:r>
      <w:r>
        <w:fldChar w:fldCharType="separate"/>
      </w:r>
      <w:r w:rsidR="004D43B0">
        <w:t>15</w:t>
      </w:r>
      <w:r>
        <w:fldChar w:fldCharType="end"/>
      </w:r>
    </w:p>
    <w:p w14:paraId="3CFE0085" w14:textId="77777777" w:rsidR="00AC4F35" w:rsidRDefault="00AC4F35">
      <w:pPr>
        <w:pStyle w:val="TOC1"/>
        <w:rPr>
          <w:rFonts w:asciiTheme="minorHAnsi" w:eastAsiaTheme="minorEastAsia" w:hAnsiTheme="minorHAnsi" w:cstheme="minorBidi"/>
          <w:b w:val="0"/>
          <w:lang w:eastAsia="ja-JP"/>
        </w:rPr>
      </w:pPr>
      <w:r w:rsidRPr="00BE7E37">
        <w:rPr>
          <w:b w:val="0"/>
        </w:rPr>
        <w:t>e)</w:t>
      </w:r>
      <w:r>
        <w:rPr>
          <w:rFonts w:asciiTheme="minorHAnsi" w:eastAsiaTheme="minorEastAsia" w:hAnsiTheme="minorHAnsi" w:cstheme="minorBidi"/>
          <w:b w:val="0"/>
          <w:lang w:eastAsia="ja-JP"/>
        </w:rPr>
        <w:tab/>
      </w:r>
      <w:r>
        <w:t>ochrana okolí  staveniště a požadavky na související  asanace, demolice, kácení dřevin</w:t>
      </w:r>
      <w:r>
        <w:tab/>
      </w:r>
      <w:r>
        <w:fldChar w:fldCharType="begin"/>
      </w:r>
      <w:r>
        <w:instrText xml:space="preserve"> PAGEREF _Toc461974807 \h </w:instrText>
      </w:r>
      <w:r>
        <w:fldChar w:fldCharType="separate"/>
      </w:r>
      <w:r w:rsidR="004D43B0">
        <w:t>16</w:t>
      </w:r>
      <w:r>
        <w:fldChar w:fldCharType="end"/>
      </w:r>
    </w:p>
    <w:p w14:paraId="7766B7D1" w14:textId="77777777" w:rsidR="00AC4F35" w:rsidRDefault="00AC4F35">
      <w:pPr>
        <w:pStyle w:val="TOC1"/>
        <w:rPr>
          <w:rFonts w:asciiTheme="minorHAnsi" w:eastAsiaTheme="minorEastAsia" w:hAnsiTheme="minorHAnsi" w:cstheme="minorBidi"/>
          <w:b w:val="0"/>
          <w:lang w:eastAsia="ja-JP"/>
        </w:rPr>
      </w:pPr>
      <w:r w:rsidRPr="00BE7E37">
        <w:rPr>
          <w:b w:val="0"/>
        </w:rPr>
        <w:t>f)</w:t>
      </w:r>
      <w:r>
        <w:rPr>
          <w:rFonts w:asciiTheme="minorHAnsi" w:eastAsiaTheme="minorEastAsia" w:hAnsiTheme="minorHAnsi" w:cstheme="minorBidi"/>
          <w:b w:val="0"/>
          <w:lang w:eastAsia="ja-JP"/>
        </w:rPr>
        <w:tab/>
      </w:r>
      <w:r>
        <w:t>maximální zábory pro staveniště</w:t>
      </w:r>
      <w:r>
        <w:tab/>
      </w:r>
      <w:r>
        <w:fldChar w:fldCharType="begin"/>
      </w:r>
      <w:r>
        <w:instrText xml:space="preserve"> PAGEREF _Toc461974808 \h </w:instrText>
      </w:r>
      <w:r>
        <w:fldChar w:fldCharType="separate"/>
      </w:r>
      <w:r w:rsidR="004D43B0">
        <w:t>16</w:t>
      </w:r>
      <w:r>
        <w:fldChar w:fldCharType="end"/>
      </w:r>
    </w:p>
    <w:p w14:paraId="3AA6D466" w14:textId="77777777" w:rsidR="00AC4F35" w:rsidRDefault="00AC4F35">
      <w:pPr>
        <w:pStyle w:val="TOC1"/>
        <w:rPr>
          <w:rFonts w:asciiTheme="minorHAnsi" w:eastAsiaTheme="minorEastAsia" w:hAnsiTheme="minorHAnsi" w:cstheme="minorBidi"/>
          <w:b w:val="0"/>
          <w:lang w:eastAsia="ja-JP"/>
        </w:rPr>
      </w:pPr>
      <w:r w:rsidRPr="00BE7E37">
        <w:rPr>
          <w:b w:val="0"/>
        </w:rPr>
        <w:t>g)</w:t>
      </w:r>
      <w:r>
        <w:rPr>
          <w:rFonts w:asciiTheme="minorHAnsi" w:eastAsiaTheme="minorEastAsia" w:hAnsiTheme="minorHAnsi" w:cstheme="minorBidi"/>
          <w:b w:val="0"/>
          <w:lang w:eastAsia="ja-JP"/>
        </w:rPr>
        <w:tab/>
      </w:r>
      <w:r>
        <w:t>maximální produkovaná množství a druhy odpadů a emisí při výstavbě, jejich likvidace</w:t>
      </w:r>
      <w:r>
        <w:tab/>
      </w:r>
      <w:r>
        <w:fldChar w:fldCharType="begin"/>
      </w:r>
      <w:r>
        <w:instrText xml:space="preserve"> PAGEREF _Toc461974809 \h </w:instrText>
      </w:r>
      <w:r>
        <w:fldChar w:fldCharType="separate"/>
      </w:r>
      <w:r w:rsidR="004D43B0">
        <w:t>16</w:t>
      </w:r>
      <w:r>
        <w:fldChar w:fldCharType="end"/>
      </w:r>
    </w:p>
    <w:p w14:paraId="2D2F101E" w14:textId="77777777" w:rsidR="00AC4F35" w:rsidRDefault="00AC4F35">
      <w:pPr>
        <w:pStyle w:val="TOC1"/>
        <w:rPr>
          <w:rFonts w:asciiTheme="minorHAnsi" w:eastAsiaTheme="minorEastAsia" w:hAnsiTheme="minorHAnsi" w:cstheme="minorBidi"/>
          <w:b w:val="0"/>
          <w:lang w:eastAsia="ja-JP"/>
        </w:rPr>
      </w:pPr>
      <w:r w:rsidRPr="00BE7E37">
        <w:rPr>
          <w:b w:val="0"/>
        </w:rPr>
        <w:t>h)</w:t>
      </w:r>
      <w:r>
        <w:rPr>
          <w:rFonts w:asciiTheme="minorHAnsi" w:eastAsiaTheme="minorEastAsia" w:hAnsiTheme="minorHAnsi" w:cstheme="minorBidi"/>
          <w:b w:val="0"/>
          <w:lang w:eastAsia="ja-JP"/>
        </w:rPr>
        <w:tab/>
      </w:r>
      <w:r>
        <w:t>bilance zemních prací, požadavky na přísun nebo deponie zemin</w:t>
      </w:r>
      <w:r>
        <w:tab/>
      </w:r>
      <w:r>
        <w:fldChar w:fldCharType="begin"/>
      </w:r>
      <w:r>
        <w:instrText xml:space="preserve"> PAGEREF _Toc461974810 \h </w:instrText>
      </w:r>
      <w:r>
        <w:fldChar w:fldCharType="separate"/>
      </w:r>
      <w:r w:rsidR="004D43B0">
        <w:t>17</w:t>
      </w:r>
      <w:r>
        <w:fldChar w:fldCharType="end"/>
      </w:r>
    </w:p>
    <w:p w14:paraId="018A182F" w14:textId="77777777" w:rsidR="00AC4F35" w:rsidRDefault="00AC4F35">
      <w:pPr>
        <w:pStyle w:val="TOC1"/>
        <w:rPr>
          <w:rFonts w:asciiTheme="minorHAnsi" w:eastAsiaTheme="minorEastAsia" w:hAnsiTheme="minorHAnsi" w:cstheme="minorBidi"/>
          <w:b w:val="0"/>
          <w:lang w:eastAsia="ja-JP"/>
        </w:rPr>
      </w:pPr>
      <w:r w:rsidRPr="00BE7E37">
        <w:rPr>
          <w:b w:val="0"/>
        </w:rPr>
        <w:t>i)</w:t>
      </w:r>
      <w:r>
        <w:rPr>
          <w:rFonts w:asciiTheme="minorHAnsi" w:eastAsiaTheme="minorEastAsia" w:hAnsiTheme="minorHAnsi" w:cstheme="minorBidi"/>
          <w:b w:val="0"/>
          <w:lang w:eastAsia="ja-JP"/>
        </w:rPr>
        <w:tab/>
      </w:r>
      <w:r>
        <w:t>ochrana životního prostředí při výstavbě</w:t>
      </w:r>
      <w:r>
        <w:tab/>
      </w:r>
      <w:r>
        <w:fldChar w:fldCharType="begin"/>
      </w:r>
      <w:r>
        <w:instrText xml:space="preserve"> PAGEREF _Toc461974811 \h </w:instrText>
      </w:r>
      <w:r>
        <w:fldChar w:fldCharType="separate"/>
      </w:r>
      <w:r w:rsidR="004D43B0">
        <w:t>17</w:t>
      </w:r>
      <w:r>
        <w:fldChar w:fldCharType="end"/>
      </w:r>
    </w:p>
    <w:p w14:paraId="29CE68EA" w14:textId="77777777" w:rsidR="00AC4F35" w:rsidRDefault="00AC4F35">
      <w:pPr>
        <w:pStyle w:val="TOC1"/>
        <w:rPr>
          <w:rFonts w:asciiTheme="minorHAnsi" w:eastAsiaTheme="minorEastAsia" w:hAnsiTheme="minorHAnsi" w:cstheme="minorBidi"/>
          <w:b w:val="0"/>
          <w:lang w:eastAsia="ja-JP"/>
        </w:rPr>
      </w:pPr>
      <w:r w:rsidRPr="00BE7E37">
        <w:rPr>
          <w:b w:val="0"/>
        </w:rPr>
        <w:t>j)</w:t>
      </w:r>
      <w:r>
        <w:rPr>
          <w:rFonts w:asciiTheme="minorHAnsi" w:eastAsiaTheme="minorEastAsia" w:hAnsiTheme="minorHAnsi" w:cstheme="minorBidi"/>
          <w:b w:val="0"/>
          <w:lang w:eastAsia="ja-JP"/>
        </w:rPr>
        <w:tab/>
      </w:r>
      <w:r>
        <w:t>zásady bezpečnosti a ochrany zdraví při práci na staveništi, posouzení potřeby koordinátora bezpečnosti a ochrany zdraví při práci podle jiných právních předpisů</w:t>
      </w:r>
      <w:r>
        <w:tab/>
      </w:r>
      <w:r>
        <w:fldChar w:fldCharType="begin"/>
      </w:r>
      <w:r>
        <w:instrText xml:space="preserve"> PAGEREF _Toc461974812 \h </w:instrText>
      </w:r>
      <w:r>
        <w:fldChar w:fldCharType="separate"/>
      </w:r>
      <w:r w:rsidR="004D43B0">
        <w:t>18</w:t>
      </w:r>
      <w:r>
        <w:fldChar w:fldCharType="end"/>
      </w:r>
    </w:p>
    <w:p w14:paraId="6E9BA86E" w14:textId="77777777" w:rsidR="00AC4F35" w:rsidRDefault="00AC4F35">
      <w:pPr>
        <w:pStyle w:val="TOC1"/>
        <w:rPr>
          <w:rFonts w:asciiTheme="minorHAnsi" w:eastAsiaTheme="minorEastAsia" w:hAnsiTheme="minorHAnsi" w:cstheme="minorBidi"/>
          <w:b w:val="0"/>
          <w:lang w:eastAsia="ja-JP"/>
        </w:rPr>
      </w:pPr>
      <w:r w:rsidRPr="00BE7E37">
        <w:rPr>
          <w:b w:val="0"/>
        </w:rPr>
        <w:t>k)</w:t>
      </w:r>
      <w:r>
        <w:rPr>
          <w:rFonts w:asciiTheme="minorHAnsi" w:eastAsiaTheme="minorEastAsia" w:hAnsiTheme="minorHAnsi" w:cstheme="minorBidi"/>
          <w:b w:val="0"/>
          <w:lang w:eastAsia="ja-JP"/>
        </w:rPr>
        <w:tab/>
      </w:r>
      <w:r>
        <w:t>úpravy pro bezbariérové užívání výstavbou dotčených staveb</w:t>
      </w:r>
      <w:r>
        <w:tab/>
      </w:r>
      <w:r>
        <w:fldChar w:fldCharType="begin"/>
      </w:r>
      <w:r>
        <w:instrText xml:space="preserve"> PAGEREF _Toc461974813 \h </w:instrText>
      </w:r>
      <w:r>
        <w:fldChar w:fldCharType="separate"/>
      </w:r>
      <w:r w:rsidR="004D43B0">
        <w:t>19</w:t>
      </w:r>
      <w:r>
        <w:fldChar w:fldCharType="end"/>
      </w:r>
    </w:p>
    <w:p w14:paraId="64997DFB" w14:textId="77777777" w:rsidR="00AC4F35" w:rsidRDefault="00AC4F35">
      <w:pPr>
        <w:pStyle w:val="TOC1"/>
        <w:rPr>
          <w:rFonts w:asciiTheme="minorHAnsi" w:eastAsiaTheme="minorEastAsia" w:hAnsiTheme="minorHAnsi" w:cstheme="minorBidi"/>
          <w:b w:val="0"/>
          <w:lang w:eastAsia="ja-JP"/>
        </w:rPr>
      </w:pPr>
      <w:r w:rsidRPr="00BE7E37">
        <w:rPr>
          <w:b w:val="0"/>
        </w:rPr>
        <w:t>l)</w:t>
      </w:r>
      <w:r>
        <w:rPr>
          <w:rFonts w:asciiTheme="minorHAnsi" w:eastAsiaTheme="minorEastAsia" w:hAnsiTheme="minorHAnsi" w:cstheme="minorBidi"/>
          <w:b w:val="0"/>
          <w:lang w:eastAsia="ja-JP"/>
        </w:rPr>
        <w:tab/>
      </w:r>
      <w:r>
        <w:t>zásady pro dopravní inženýrská opatření</w:t>
      </w:r>
      <w:r>
        <w:tab/>
      </w:r>
      <w:r>
        <w:fldChar w:fldCharType="begin"/>
      </w:r>
      <w:r>
        <w:instrText xml:space="preserve"> PAGEREF _Toc461974814 \h </w:instrText>
      </w:r>
      <w:r>
        <w:fldChar w:fldCharType="separate"/>
      </w:r>
      <w:r w:rsidR="004D43B0">
        <w:t>19</w:t>
      </w:r>
      <w:r>
        <w:fldChar w:fldCharType="end"/>
      </w:r>
    </w:p>
    <w:p w14:paraId="6F82EBB5" w14:textId="77777777" w:rsidR="00AC4F35" w:rsidRDefault="00AC4F35">
      <w:pPr>
        <w:pStyle w:val="TOC1"/>
        <w:rPr>
          <w:rFonts w:asciiTheme="minorHAnsi" w:eastAsiaTheme="minorEastAsia" w:hAnsiTheme="minorHAnsi" w:cstheme="minorBidi"/>
          <w:b w:val="0"/>
          <w:lang w:eastAsia="ja-JP"/>
        </w:rPr>
      </w:pPr>
      <w:r w:rsidRPr="00BE7E37">
        <w:rPr>
          <w:b w:val="0"/>
        </w:rPr>
        <w:t>m)</w:t>
      </w:r>
      <w:r>
        <w:rPr>
          <w:rFonts w:asciiTheme="minorHAnsi" w:eastAsiaTheme="minorEastAsia" w:hAnsiTheme="minorHAnsi" w:cstheme="minorBidi"/>
          <w:b w:val="0"/>
          <w:lang w:eastAsia="ja-JP"/>
        </w:rPr>
        <w:tab/>
      </w:r>
      <w:r>
        <w:t>stanovení speciálních podmínek pro provádění stavby (provádění stavby za provozu, opatření proti účinkům vnějšího prostředí při výstavbě apod.)</w:t>
      </w:r>
      <w:r>
        <w:tab/>
      </w:r>
      <w:r>
        <w:fldChar w:fldCharType="begin"/>
      </w:r>
      <w:r>
        <w:instrText xml:space="preserve"> PAGEREF _Toc461974815 \h </w:instrText>
      </w:r>
      <w:r>
        <w:fldChar w:fldCharType="separate"/>
      </w:r>
      <w:r w:rsidR="004D43B0">
        <w:t>19</w:t>
      </w:r>
      <w:r>
        <w:fldChar w:fldCharType="end"/>
      </w:r>
    </w:p>
    <w:p w14:paraId="0C9983AE" w14:textId="77777777" w:rsidR="00AC4F35" w:rsidRDefault="00AC4F35">
      <w:pPr>
        <w:pStyle w:val="TOC1"/>
        <w:rPr>
          <w:rFonts w:asciiTheme="minorHAnsi" w:eastAsiaTheme="minorEastAsia" w:hAnsiTheme="minorHAnsi" w:cstheme="minorBidi"/>
          <w:b w:val="0"/>
          <w:lang w:eastAsia="ja-JP"/>
        </w:rPr>
      </w:pPr>
      <w:r w:rsidRPr="00BE7E37">
        <w:rPr>
          <w:b w:val="0"/>
        </w:rPr>
        <w:t>n)</w:t>
      </w:r>
      <w:r>
        <w:rPr>
          <w:rFonts w:asciiTheme="minorHAnsi" w:eastAsiaTheme="minorEastAsia" w:hAnsiTheme="minorHAnsi" w:cstheme="minorBidi"/>
          <w:b w:val="0"/>
          <w:lang w:eastAsia="ja-JP"/>
        </w:rPr>
        <w:tab/>
      </w:r>
      <w:r>
        <w:t>postup výstavby, rozhodující dílčí termíny</w:t>
      </w:r>
      <w:r>
        <w:tab/>
      </w:r>
      <w:r>
        <w:fldChar w:fldCharType="begin"/>
      </w:r>
      <w:r>
        <w:instrText xml:space="preserve"> PAGEREF _Toc461974816 \h </w:instrText>
      </w:r>
      <w:r>
        <w:fldChar w:fldCharType="separate"/>
      </w:r>
      <w:r w:rsidR="004D43B0">
        <w:t>19</w:t>
      </w:r>
      <w:r>
        <w:fldChar w:fldCharType="end"/>
      </w:r>
    </w:p>
    <w:p w14:paraId="6154A4B9" w14:textId="77777777" w:rsidR="004A53C2" w:rsidRPr="008844BA" w:rsidRDefault="00FC70A1" w:rsidP="004A53C2">
      <w:pPr>
        <w:rPr>
          <w:rFonts w:ascii="Arial" w:hAnsi="Arial" w:cs="Arial"/>
          <w:color w:val="FF0000"/>
          <w:highlight w:val="yellow"/>
        </w:rPr>
      </w:pPr>
      <w:r w:rsidRPr="008844BA">
        <w:rPr>
          <w:rFonts w:ascii="Arial" w:hAnsi="Arial" w:cs="Arial"/>
          <w:color w:val="FF0000"/>
          <w:highlight w:val="yellow"/>
        </w:rPr>
        <w:fldChar w:fldCharType="end"/>
      </w:r>
    </w:p>
    <w:p w14:paraId="07403237" w14:textId="77777777" w:rsidR="004A53C2" w:rsidRPr="008844BA" w:rsidRDefault="004A53C2" w:rsidP="004A53C2">
      <w:pPr>
        <w:rPr>
          <w:rFonts w:ascii="Arial CE" w:hAnsi="Arial CE"/>
          <w:color w:val="FF0000"/>
          <w:highlight w:val="yellow"/>
        </w:rPr>
      </w:pPr>
    </w:p>
    <w:p w14:paraId="44D315C3" w14:textId="77777777" w:rsidR="004A53C2" w:rsidRPr="008844BA" w:rsidRDefault="004A53C2" w:rsidP="004A53C2">
      <w:pPr>
        <w:rPr>
          <w:rFonts w:ascii="Arial CE" w:hAnsi="Arial CE"/>
          <w:color w:val="FF0000"/>
          <w:highlight w:val="yellow"/>
        </w:rPr>
      </w:pPr>
    </w:p>
    <w:p w14:paraId="70F6B300" w14:textId="77777777" w:rsidR="004A53C2" w:rsidRPr="008844BA" w:rsidRDefault="004A53C2" w:rsidP="004A53C2">
      <w:pPr>
        <w:rPr>
          <w:rFonts w:ascii="Arial CE" w:hAnsi="Arial CE"/>
          <w:color w:val="FF0000"/>
          <w:highlight w:val="yellow"/>
        </w:rPr>
      </w:pPr>
    </w:p>
    <w:p w14:paraId="433E0D0C" w14:textId="77777777" w:rsidR="004A53C2" w:rsidRPr="008844BA" w:rsidRDefault="004A53C2" w:rsidP="004A53C2">
      <w:pPr>
        <w:rPr>
          <w:rFonts w:ascii="Arial CE" w:hAnsi="Arial CE"/>
          <w:color w:val="FF0000"/>
          <w:highlight w:val="yellow"/>
        </w:rPr>
      </w:pPr>
    </w:p>
    <w:p w14:paraId="3E875D8D" w14:textId="77777777" w:rsidR="006F6A17" w:rsidRPr="008844BA" w:rsidRDefault="006F6A17" w:rsidP="004A53C2">
      <w:pPr>
        <w:rPr>
          <w:rFonts w:ascii="Arial CE" w:hAnsi="Arial CE"/>
          <w:color w:val="FF0000"/>
          <w:highlight w:val="yellow"/>
        </w:rPr>
      </w:pPr>
    </w:p>
    <w:p w14:paraId="6A1CBC0B" w14:textId="77777777" w:rsidR="006F6A17" w:rsidRPr="008844BA" w:rsidRDefault="006F6A17" w:rsidP="004A53C2">
      <w:pPr>
        <w:rPr>
          <w:rFonts w:ascii="Arial CE" w:hAnsi="Arial CE"/>
          <w:color w:val="FF0000"/>
          <w:highlight w:val="yellow"/>
        </w:rPr>
      </w:pPr>
    </w:p>
    <w:p w14:paraId="6B66D952" w14:textId="77777777" w:rsidR="006F6A17" w:rsidRPr="008844BA" w:rsidRDefault="006F6A17" w:rsidP="004A53C2">
      <w:pPr>
        <w:rPr>
          <w:rFonts w:ascii="Arial CE" w:hAnsi="Arial CE"/>
          <w:color w:val="FF0000"/>
          <w:highlight w:val="yellow"/>
        </w:rPr>
      </w:pPr>
    </w:p>
    <w:p w14:paraId="63AC0B22" w14:textId="77777777" w:rsidR="006F6A17" w:rsidRPr="008844BA" w:rsidRDefault="006F6A17" w:rsidP="004A53C2">
      <w:pPr>
        <w:rPr>
          <w:rFonts w:ascii="Arial CE" w:hAnsi="Arial CE"/>
          <w:color w:val="FF0000"/>
          <w:highlight w:val="yellow"/>
        </w:rPr>
      </w:pPr>
    </w:p>
    <w:p w14:paraId="5A340A5D" w14:textId="77777777" w:rsidR="006F6A17" w:rsidRPr="008844BA" w:rsidRDefault="006F6A17" w:rsidP="004A53C2">
      <w:pPr>
        <w:rPr>
          <w:rFonts w:ascii="Arial CE" w:hAnsi="Arial CE"/>
          <w:color w:val="FF0000"/>
          <w:highlight w:val="yellow"/>
        </w:rPr>
      </w:pPr>
    </w:p>
    <w:p w14:paraId="197E8B06" w14:textId="77777777" w:rsidR="006F6A17" w:rsidRPr="008844BA" w:rsidRDefault="006F6A17" w:rsidP="004A53C2">
      <w:pPr>
        <w:rPr>
          <w:rFonts w:ascii="Arial CE" w:hAnsi="Arial CE"/>
          <w:color w:val="FF0000"/>
          <w:highlight w:val="yellow"/>
        </w:rPr>
      </w:pPr>
    </w:p>
    <w:p w14:paraId="26A8149C" w14:textId="77777777" w:rsidR="006F6A17" w:rsidRPr="008844BA" w:rsidRDefault="006F6A17" w:rsidP="004A53C2">
      <w:pPr>
        <w:rPr>
          <w:rFonts w:ascii="Arial CE" w:hAnsi="Arial CE"/>
          <w:color w:val="FF0000"/>
          <w:highlight w:val="yellow"/>
        </w:rPr>
      </w:pPr>
    </w:p>
    <w:p w14:paraId="192B7DB0" w14:textId="77777777" w:rsidR="006F6A17" w:rsidRPr="008844BA" w:rsidRDefault="006F6A17" w:rsidP="004A53C2">
      <w:pPr>
        <w:rPr>
          <w:rFonts w:ascii="Arial CE" w:hAnsi="Arial CE"/>
          <w:color w:val="FF0000"/>
          <w:highlight w:val="yellow"/>
        </w:rPr>
      </w:pPr>
    </w:p>
    <w:p w14:paraId="34819AAF" w14:textId="77777777" w:rsidR="006F6A17" w:rsidRPr="008844BA" w:rsidRDefault="006F6A17" w:rsidP="004A53C2">
      <w:pPr>
        <w:rPr>
          <w:rFonts w:ascii="Arial CE" w:hAnsi="Arial CE"/>
          <w:color w:val="FF0000"/>
          <w:highlight w:val="yellow"/>
        </w:rPr>
      </w:pPr>
    </w:p>
    <w:p w14:paraId="6B180BEE" w14:textId="77777777" w:rsidR="006F6A17" w:rsidRPr="008844BA" w:rsidRDefault="006F6A17" w:rsidP="004A53C2">
      <w:pPr>
        <w:rPr>
          <w:rFonts w:ascii="Arial CE" w:hAnsi="Arial CE"/>
          <w:color w:val="FF0000"/>
          <w:highlight w:val="yellow"/>
        </w:rPr>
      </w:pPr>
    </w:p>
    <w:p w14:paraId="148E99EE" w14:textId="77777777" w:rsidR="006F6A17" w:rsidRPr="008844BA" w:rsidRDefault="006F6A17" w:rsidP="004A53C2">
      <w:pPr>
        <w:rPr>
          <w:rFonts w:ascii="Arial CE" w:hAnsi="Arial CE"/>
          <w:color w:val="FF0000"/>
          <w:highlight w:val="yellow"/>
        </w:rPr>
      </w:pPr>
    </w:p>
    <w:p w14:paraId="3DB40BAA" w14:textId="77777777" w:rsidR="006F6A17" w:rsidRPr="008844BA" w:rsidRDefault="006F6A17" w:rsidP="004A53C2">
      <w:pPr>
        <w:rPr>
          <w:rFonts w:ascii="Arial CE" w:hAnsi="Arial CE"/>
          <w:color w:val="FF0000"/>
          <w:highlight w:val="yellow"/>
        </w:rPr>
      </w:pPr>
    </w:p>
    <w:p w14:paraId="3F30482F" w14:textId="77777777" w:rsidR="006F6A17" w:rsidRPr="008844BA" w:rsidRDefault="006F6A17" w:rsidP="004A53C2">
      <w:pPr>
        <w:rPr>
          <w:rFonts w:ascii="Arial CE" w:hAnsi="Arial CE"/>
          <w:color w:val="FF0000"/>
          <w:highlight w:val="yellow"/>
        </w:rPr>
      </w:pPr>
    </w:p>
    <w:p w14:paraId="3A4DFB3B" w14:textId="77777777" w:rsidR="006F6A17" w:rsidRPr="008844BA" w:rsidRDefault="006F6A17" w:rsidP="004A53C2">
      <w:pPr>
        <w:rPr>
          <w:rFonts w:ascii="Arial CE" w:hAnsi="Arial CE"/>
          <w:color w:val="FF0000"/>
          <w:highlight w:val="yellow"/>
        </w:rPr>
      </w:pPr>
    </w:p>
    <w:p w14:paraId="0FD10185" w14:textId="77777777" w:rsidR="004A53C2" w:rsidRPr="008844BA" w:rsidRDefault="004A53C2" w:rsidP="004A53C2">
      <w:pPr>
        <w:pStyle w:val="ListParagraph"/>
        <w:keepNext/>
        <w:numPr>
          <w:ilvl w:val="0"/>
          <w:numId w:val="3"/>
        </w:numPr>
        <w:spacing w:before="240" w:after="60"/>
        <w:outlineLvl w:val="0"/>
        <w:rPr>
          <w:rFonts w:ascii="Arial" w:hAnsi="Arial"/>
          <w:b/>
          <w:vanish/>
          <w:color w:val="FF0000"/>
          <w:kern w:val="28"/>
          <w:sz w:val="28"/>
          <w:szCs w:val="20"/>
          <w:highlight w:val="yellow"/>
        </w:rPr>
      </w:pPr>
    </w:p>
    <w:p w14:paraId="60340F0D" w14:textId="77777777" w:rsidR="004A53C2" w:rsidRPr="008844BA" w:rsidRDefault="004A53C2" w:rsidP="004A53C2">
      <w:pPr>
        <w:pStyle w:val="ListParagraph"/>
        <w:keepNext/>
        <w:numPr>
          <w:ilvl w:val="0"/>
          <w:numId w:val="3"/>
        </w:numPr>
        <w:spacing w:before="240" w:after="60"/>
        <w:outlineLvl w:val="0"/>
        <w:rPr>
          <w:rFonts w:ascii="Arial" w:hAnsi="Arial"/>
          <w:b/>
          <w:vanish/>
          <w:color w:val="FF0000"/>
          <w:kern w:val="28"/>
          <w:sz w:val="28"/>
          <w:szCs w:val="20"/>
          <w:highlight w:val="yellow"/>
        </w:rPr>
      </w:pPr>
    </w:p>
    <w:p w14:paraId="4832475B" w14:textId="77777777" w:rsidR="004A53C2" w:rsidRPr="002367EB" w:rsidRDefault="004A53C2" w:rsidP="004A53C2">
      <w:pPr>
        <w:pStyle w:val="Heading1"/>
        <w:numPr>
          <w:ilvl w:val="1"/>
          <w:numId w:val="3"/>
        </w:numPr>
        <w:tabs>
          <w:tab w:val="clear" w:pos="720"/>
          <w:tab w:val="num" w:pos="567"/>
        </w:tabs>
        <w:spacing w:before="0" w:after="0" w:line="360" w:lineRule="auto"/>
        <w:rPr>
          <w:rFonts w:cs="Arial"/>
          <w:sz w:val="24"/>
          <w:szCs w:val="24"/>
          <w:u w:val="single"/>
        </w:rPr>
      </w:pPr>
      <w:bookmarkStart w:id="1" w:name="_Toc461974735"/>
      <w:r w:rsidRPr="002367EB">
        <w:rPr>
          <w:rFonts w:cs="Arial"/>
          <w:sz w:val="24"/>
          <w:szCs w:val="24"/>
          <w:u w:val="single"/>
        </w:rPr>
        <w:t>Popis území stavby</w:t>
      </w:r>
      <w:bookmarkEnd w:id="1"/>
    </w:p>
    <w:p w14:paraId="4BE83B89" w14:textId="77777777" w:rsidR="004A53C2" w:rsidRPr="002367EB" w:rsidRDefault="004A53C2" w:rsidP="00107A8E">
      <w:pPr>
        <w:pStyle w:val="Heading1"/>
        <w:numPr>
          <w:ilvl w:val="0"/>
          <w:numId w:val="6"/>
        </w:numPr>
        <w:spacing w:before="120"/>
        <w:ind w:left="284" w:hanging="284"/>
        <w:rPr>
          <w:sz w:val="22"/>
          <w:szCs w:val="22"/>
        </w:rPr>
      </w:pPr>
      <w:bookmarkStart w:id="2" w:name="_Toc461974736"/>
      <w:r w:rsidRPr="002367EB">
        <w:rPr>
          <w:sz w:val="22"/>
          <w:szCs w:val="22"/>
        </w:rPr>
        <w:t>charakteristika stavebního pozemku</w:t>
      </w:r>
      <w:bookmarkEnd w:id="2"/>
    </w:p>
    <w:p w14:paraId="5177C43C" w14:textId="77777777" w:rsidR="005D1AAC" w:rsidRPr="008844BA" w:rsidRDefault="005D1AAC" w:rsidP="005D1AAC">
      <w:pPr>
        <w:pStyle w:val="BodyText2"/>
        <w:ind w:firstLine="284"/>
        <w:jc w:val="both"/>
        <w:rPr>
          <w:rFonts w:cs="Arial"/>
          <w:color w:val="FF0000"/>
          <w:szCs w:val="22"/>
        </w:rPr>
      </w:pPr>
      <w:r>
        <w:rPr>
          <w:rFonts w:cs="Arial"/>
          <w:szCs w:val="22"/>
        </w:rPr>
        <w:t>P</w:t>
      </w:r>
      <w:r w:rsidRPr="006C35D0">
        <w:rPr>
          <w:rFonts w:cs="Arial"/>
          <w:szCs w:val="22"/>
        </w:rPr>
        <w:t xml:space="preserve">ředmětem stavebních prací je </w:t>
      </w:r>
      <w:r>
        <w:rPr>
          <w:rFonts w:cs="Arial"/>
          <w:szCs w:val="22"/>
        </w:rPr>
        <w:t>objekt střední průmyslové školy Zengrova v Ostravě Vítkovicích. Objekt má tři nadzemní a jedno podzemní podlaží. V rámci projektu je zpracovávána integrace výtahové šachty do zrcadla schodiště, bezbariérové toalety pro ženy a muže, bezbariérový přístup k objektu a pojízdná plošina pro umožnění přístupu do tělocvičny.</w:t>
      </w:r>
    </w:p>
    <w:p w14:paraId="0C517E1D" w14:textId="4EA9FEA9" w:rsidR="0077312B" w:rsidRPr="008844BA" w:rsidRDefault="005D1AAC" w:rsidP="0077312B">
      <w:pPr>
        <w:ind w:firstLine="284"/>
        <w:jc w:val="both"/>
        <w:rPr>
          <w:rFonts w:ascii="Arial" w:hAnsi="Arial" w:cs="Arial"/>
          <w:color w:val="FF0000"/>
          <w:sz w:val="22"/>
          <w:szCs w:val="22"/>
          <w:highlight w:val="yellow"/>
        </w:rPr>
      </w:pPr>
      <w:r w:rsidRPr="00FD324B">
        <w:rPr>
          <w:rFonts w:ascii="Arial" w:hAnsi="Arial" w:cs="Arial"/>
          <w:sz w:val="22"/>
          <w:szCs w:val="22"/>
        </w:rPr>
        <w:t xml:space="preserve">Stavebně dotčené pozemky se nachází v obci </w:t>
      </w:r>
      <w:r>
        <w:rPr>
          <w:rFonts w:ascii="Arial" w:hAnsi="Arial" w:cs="Arial"/>
          <w:sz w:val="22"/>
          <w:szCs w:val="22"/>
        </w:rPr>
        <w:t>Ostrava Vítkovice</w:t>
      </w:r>
      <w:r w:rsidRPr="00FD324B">
        <w:rPr>
          <w:rFonts w:ascii="Arial" w:hAnsi="Arial" w:cs="Arial"/>
          <w:sz w:val="22"/>
          <w:szCs w:val="22"/>
        </w:rPr>
        <w:t xml:space="preserve"> v katastrálním území č. </w:t>
      </w:r>
      <w:r>
        <w:rPr>
          <w:rFonts w:ascii="Arial" w:hAnsi="Arial" w:cs="Arial"/>
          <w:sz w:val="22"/>
          <w:szCs w:val="22"/>
        </w:rPr>
        <w:t>714071</w:t>
      </w:r>
      <w:r w:rsidRPr="00FD324B">
        <w:rPr>
          <w:rFonts w:ascii="Arial" w:hAnsi="Arial" w:cs="Arial"/>
          <w:sz w:val="22"/>
          <w:szCs w:val="22"/>
        </w:rPr>
        <w:t xml:space="preserve">. Staveništěm se stane objekt na </w:t>
      </w:r>
      <w:proofErr w:type="spellStart"/>
      <w:r w:rsidRPr="00FD324B">
        <w:rPr>
          <w:rFonts w:ascii="Arial" w:hAnsi="Arial" w:cs="Arial"/>
          <w:sz w:val="22"/>
          <w:szCs w:val="22"/>
        </w:rPr>
        <w:t>p.č</w:t>
      </w:r>
      <w:proofErr w:type="spellEnd"/>
      <w:r w:rsidRPr="00FD324B">
        <w:rPr>
          <w:rFonts w:ascii="Arial" w:hAnsi="Arial" w:cs="Arial"/>
          <w:sz w:val="22"/>
          <w:szCs w:val="22"/>
        </w:rPr>
        <w:t xml:space="preserve">. </w:t>
      </w:r>
      <w:r>
        <w:rPr>
          <w:rFonts w:ascii="Arial" w:hAnsi="Arial" w:cs="Arial"/>
          <w:sz w:val="22"/>
          <w:szCs w:val="22"/>
        </w:rPr>
        <w:t>1</w:t>
      </w:r>
      <w:r w:rsidRPr="00FD324B">
        <w:rPr>
          <w:rFonts w:ascii="Arial" w:hAnsi="Arial" w:cs="Arial"/>
          <w:sz w:val="22"/>
          <w:szCs w:val="22"/>
        </w:rPr>
        <w:t xml:space="preserve"> n</w:t>
      </w:r>
      <w:r>
        <w:rPr>
          <w:rFonts w:ascii="Arial" w:hAnsi="Arial" w:cs="Arial"/>
          <w:sz w:val="22"/>
          <w:szCs w:val="22"/>
        </w:rPr>
        <w:t>a pozem</w:t>
      </w:r>
      <w:r w:rsidRPr="00FD324B">
        <w:rPr>
          <w:rFonts w:ascii="Arial" w:hAnsi="Arial" w:cs="Arial"/>
          <w:sz w:val="22"/>
          <w:szCs w:val="22"/>
        </w:rPr>
        <w:t>k</w:t>
      </w:r>
      <w:r>
        <w:rPr>
          <w:rFonts w:ascii="Arial" w:hAnsi="Arial" w:cs="Arial"/>
          <w:sz w:val="22"/>
          <w:szCs w:val="22"/>
        </w:rPr>
        <w:t>u</w:t>
      </w:r>
      <w:r w:rsidRPr="00FD324B">
        <w:rPr>
          <w:rFonts w:ascii="Arial" w:hAnsi="Arial" w:cs="Arial"/>
          <w:sz w:val="22"/>
          <w:szCs w:val="22"/>
        </w:rPr>
        <w:t xml:space="preserve"> s parcelním číslem </w:t>
      </w:r>
      <w:r>
        <w:rPr>
          <w:rFonts w:ascii="Arial" w:hAnsi="Arial" w:cs="Arial"/>
          <w:sz w:val="22"/>
          <w:szCs w:val="22"/>
        </w:rPr>
        <w:t>248/1</w:t>
      </w:r>
      <w:r w:rsidRPr="00FD324B">
        <w:rPr>
          <w:rFonts w:ascii="Arial" w:hAnsi="Arial" w:cs="Arial"/>
          <w:sz w:val="22"/>
          <w:szCs w:val="22"/>
        </w:rPr>
        <w:t>.</w:t>
      </w:r>
    </w:p>
    <w:p w14:paraId="2D5FE92A" w14:textId="77777777" w:rsidR="004A53C2" w:rsidRPr="002367EB" w:rsidRDefault="004A53C2" w:rsidP="00107A8E">
      <w:pPr>
        <w:pStyle w:val="Heading1"/>
        <w:numPr>
          <w:ilvl w:val="0"/>
          <w:numId w:val="6"/>
        </w:numPr>
        <w:spacing w:before="120"/>
        <w:ind w:left="284" w:hanging="284"/>
        <w:rPr>
          <w:sz w:val="22"/>
          <w:szCs w:val="22"/>
        </w:rPr>
      </w:pPr>
      <w:bookmarkStart w:id="3" w:name="_Toc461974737"/>
      <w:r w:rsidRPr="002367EB">
        <w:rPr>
          <w:sz w:val="22"/>
          <w:szCs w:val="22"/>
        </w:rPr>
        <w:t>výčet  a závěry provedených průzkumů a rozborů</w:t>
      </w:r>
      <w:bookmarkEnd w:id="3"/>
    </w:p>
    <w:p w14:paraId="5380C6CD" w14:textId="77777777" w:rsidR="004A53C2" w:rsidRPr="002367EB" w:rsidRDefault="004A53C2" w:rsidP="009D651C">
      <w:pPr>
        <w:pStyle w:val="BodyText"/>
        <w:ind w:firstLine="284"/>
        <w:rPr>
          <w:rFonts w:cs="Arial"/>
          <w:szCs w:val="22"/>
        </w:rPr>
      </w:pPr>
      <w:r w:rsidRPr="002367EB">
        <w:rPr>
          <w:rFonts w:cs="Arial"/>
          <w:szCs w:val="22"/>
        </w:rPr>
        <w:t>Byly provedeny následující průzkumy místa stavby:</w:t>
      </w:r>
    </w:p>
    <w:p w14:paraId="0E577873" w14:textId="6C43EC91" w:rsidR="004A53C2" w:rsidRPr="002367EB" w:rsidRDefault="004A53C2" w:rsidP="00107A8E">
      <w:pPr>
        <w:numPr>
          <w:ilvl w:val="0"/>
          <w:numId w:val="5"/>
        </w:numPr>
        <w:tabs>
          <w:tab w:val="clear" w:pos="927"/>
        </w:tabs>
        <w:ind w:left="426" w:hanging="142"/>
        <w:jc w:val="both"/>
        <w:rPr>
          <w:rFonts w:ascii="Arial" w:hAnsi="Arial" w:cs="Arial"/>
          <w:sz w:val="22"/>
          <w:szCs w:val="22"/>
        </w:rPr>
      </w:pPr>
      <w:r w:rsidRPr="002367EB">
        <w:rPr>
          <w:rFonts w:ascii="Arial" w:hAnsi="Arial" w:cs="Arial"/>
          <w:sz w:val="22"/>
          <w:szCs w:val="22"/>
        </w:rPr>
        <w:t xml:space="preserve">prohlídka, fotodokumentace a zaměření </w:t>
      </w:r>
      <w:r w:rsidR="009D651C" w:rsidRPr="002367EB">
        <w:rPr>
          <w:rFonts w:ascii="Arial" w:hAnsi="Arial" w:cs="Arial"/>
          <w:sz w:val="22"/>
          <w:szCs w:val="22"/>
        </w:rPr>
        <w:t>objektu</w:t>
      </w:r>
      <w:r w:rsidRPr="002367EB">
        <w:rPr>
          <w:rFonts w:ascii="Arial" w:hAnsi="Arial" w:cs="Arial"/>
          <w:sz w:val="22"/>
          <w:szCs w:val="22"/>
        </w:rPr>
        <w:t xml:space="preserve"> v průběhu </w:t>
      </w:r>
      <w:r w:rsidR="005D1AAC">
        <w:rPr>
          <w:rFonts w:ascii="Arial" w:hAnsi="Arial" w:cs="Arial"/>
          <w:sz w:val="22"/>
          <w:szCs w:val="22"/>
        </w:rPr>
        <w:t>června/července</w:t>
      </w:r>
      <w:r w:rsidRPr="002367EB">
        <w:rPr>
          <w:rFonts w:ascii="Arial" w:hAnsi="Arial" w:cs="Arial"/>
          <w:sz w:val="22"/>
          <w:szCs w:val="22"/>
        </w:rPr>
        <w:t xml:space="preserve"> 201</w:t>
      </w:r>
      <w:r w:rsidR="002367EB" w:rsidRPr="002367EB">
        <w:rPr>
          <w:rFonts w:ascii="Arial" w:hAnsi="Arial" w:cs="Arial"/>
          <w:sz w:val="22"/>
          <w:szCs w:val="22"/>
        </w:rPr>
        <w:t>6</w:t>
      </w:r>
    </w:p>
    <w:p w14:paraId="4CB47C50" w14:textId="77777777" w:rsidR="004A53C2" w:rsidRPr="002367EB" w:rsidRDefault="004A53C2" w:rsidP="00107A8E">
      <w:pPr>
        <w:pStyle w:val="Heading1"/>
        <w:numPr>
          <w:ilvl w:val="0"/>
          <w:numId w:val="6"/>
        </w:numPr>
        <w:ind w:left="284" w:hanging="284"/>
        <w:rPr>
          <w:sz w:val="22"/>
          <w:szCs w:val="22"/>
        </w:rPr>
      </w:pPr>
      <w:bookmarkStart w:id="4" w:name="_Toc461974738"/>
      <w:r w:rsidRPr="002367EB">
        <w:rPr>
          <w:sz w:val="22"/>
          <w:szCs w:val="22"/>
        </w:rPr>
        <w:t>stávající ochranná a bezpečnostní pásma</w:t>
      </w:r>
      <w:bookmarkEnd w:id="4"/>
    </w:p>
    <w:p w14:paraId="4311ED2B" w14:textId="77777777" w:rsidR="004A53C2" w:rsidRPr="002367EB" w:rsidRDefault="004A53C2" w:rsidP="009D651C">
      <w:pPr>
        <w:ind w:firstLine="284"/>
        <w:jc w:val="both"/>
        <w:rPr>
          <w:rFonts w:ascii="Arial" w:hAnsi="Arial" w:cs="Arial"/>
          <w:sz w:val="22"/>
          <w:szCs w:val="22"/>
        </w:rPr>
      </w:pPr>
      <w:r w:rsidRPr="002367EB">
        <w:rPr>
          <w:rFonts w:ascii="Arial" w:hAnsi="Arial" w:cs="Arial"/>
          <w:sz w:val="22"/>
          <w:szCs w:val="22"/>
        </w:rPr>
        <w:t xml:space="preserve">Před zahájením stavebních prací je nutné </w:t>
      </w:r>
      <w:r w:rsidR="009D651C" w:rsidRPr="002367EB">
        <w:rPr>
          <w:rFonts w:ascii="Arial" w:hAnsi="Arial" w:cs="Arial"/>
          <w:sz w:val="22"/>
          <w:szCs w:val="22"/>
        </w:rPr>
        <w:t xml:space="preserve">zajistit </w:t>
      </w:r>
      <w:r w:rsidRPr="002367EB">
        <w:rPr>
          <w:rFonts w:ascii="Arial" w:hAnsi="Arial" w:cs="Arial"/>
          <w:sz w:val="22"/>
          <w:szCs w:val="22"/>
        </w:rPr>
        <w:t xml:space="preserve">vytýčení podzemních </w:t>
      </w:r>
      <w:r w:rsidR="009D651C" w:rsidRPr="002367EB">
        <w:rPr>
          <w:rFonts w:ascii="Arial" w:hAnsi="Arial" w:cs="Arial"/>
          <w:sz w:val="22"/>
          <w:szCs w:val="22"/>
        </w:rPr>
        <w:t>sítí technické infrastruktury ve stavebně dotčené ploše</w:t>
      </w:r>
      <w:r w:rsidRPr="002367EB">
        <w:rPr>
          <w:rFonts w:ascii="Arial" w:hAnsi="Arial" w:cs="Arial"/>
          <w:sz w:val="22"/>
          <w:szCs w:val="22"/>
        </w:rPr>
        <w:t>. Během výstavby je dodavatel povinen řídit se požadavky a pokyny správců sítí.</w:t>
      </w:r>
    </w:p>
    <w:p w14:paraId="21C457E0" w14:textId="77777777" w:rsidR="004A53C2" w:rsidRPr="002367EB" w:rsidRDefault="004A53C2" w:rsidP="009D651C">
      <w:pPr>
        <w:ind w:firstLine="284"/>
        <w:jc w:val="both"/>
        <w:rPr>
          <w:rFonts w:ascii="Arial" w:hAnsi="Arial" w:cs="Arial"/>
          <w:sz w:val="22"/>
          <w:szCs w:val="22"/>
        </w:rPr>
      </w:pPr>
      <w:r w:rsidRPr="002367EB">
        <w:rPr>
          <w:rFonts w:ascii="Arial" w:hAnsi="Arial" w:cs="Arial"/>
          <w:sz w:val="22"/>
          <w:szCs w:val="22"/>
        </w:rPr>
        <w:t>Zařízení staveniště (stavební buňky, skládky materiálu apod</w:t>
      </w:r>
      <w:r w:rsidR="009D651C" w:rsidRPr="002367EB">
        <w:rPr>
          <w:rFonts w:ascii="Arial" w:hAnsi="Arial" w:cs="Arial"/>
          <w:sz w:val="22"/>
          <w:szCs w:val="22"/>
        </w:rPr>
        <w:t>.) budou situovány mimo ochranná pásma</w:t>
      </w:r>
      <w:r w:rsidRPr="002367EB">
        <w:rPr>
          <w:rFonts w:ascii="Arial" w:hAnsi="Arial" w:cs="Arial"/>
          <w:sz w:val="22"/>
          <w:szCs w:val="22"/>
        </w:rPr>
        <w:t xml:space="preserve"> </w:t>
      </w:r>
      <w:r w:rsidR="009D651C" w:rsidRPr="002367EB">
        <w:rPr>
          <w:rFonts w:ascii="Arial" w:hAnsi="Arial" w:cs="Arial"/>
          <w:sz w:val="22"/>
          <w:szCs w:val="22"/>
        </w:rPr>
        <w:t>sítí technické infrastruktury.</w:t>
      </w:r>
      <w:r w:rsidR="00EE5836" w:rsidRPr="002367EB">
        <w:rPr>
          <w:rFonts w:ascii="Arial" w:hAnsi="Arial" w:cs="Arial"/>
          <w:sz w:val="22"/>
          <w:szCs w:val="22"/>
        </w:rPr>
        <w:t xml:space="preserve"> Umístění bude v předstihu konzultováno se </w:t>
      </w:r>
      <w:proofErr w:type="spellStart"/>
      <w:r w:rsidR="00EE5836" w:rsidRPr="002367EB">
        <w:rPr>
          <w:rFonts w:ascii="Arial" w:hAnsi="Arial" w:cs="Arial"/>
          <w:sz w:val="22"/>
          <w:szCs w:val="22"/>
        </w:rPr>
        <w:t>stavbníkem</w:t>
      </w:r>
      <w:proofErr w:type="spellEnd"/>
      <w:r w:rsidR="00EE5836" w:rsidRPr="002367EB">
        <w:rPr>
          <w:rFonts w:ascii="Arial" w:hAnsi="Arial" w:cs="Arial"/>
          <w:sz w:val="22"/>
          <w:szCs w:val="22"/>
        </w:rPr>
        <w:t>.</w:t>
      </w:r>
    </w:p>
    <w:p w14:paraId="046BEA45" w14:textId="77777777" w:rsidR="004A53C2" w:rsidRPr="002367EB" w:rsidRDefault="004A53C2" w:rsidP="00107A8E">
      <w:pPr>
        <w:pStyle w:val="Heading1"/>
        <w:numPr>
          <w:ilvl w:val="0"/>
          <w:numId w:val="6"/>
        </w:numPr>
        <w:ind w:left="284" w:hanging="284"/>
        <w:rPr>
          <w:sz w:val="22"/>
          <w:szCs w:val="22"/>
        </w:rPr>
      </w:pPr>
      <w:bookmarkStart w:id="5" w:name="_Toc461974739"/>
      <w:r w:rsidRPr="002367EB">
        <w:rPr>
          <w:sz w:val="22"/>
          <w:szCs w:val="22"/>
        </w:rPr>
        <w:t>poloha vzhledem k záplavovému území, poddolovanému území</w:t>
      </w:r>
      <w:bookmarkEnd w:id="5"/>
    </w:p>
    <w:p w14:paraId="3B070DE4" w14:textId="77777777" w:rsidR="004A53C2" w:rsidRPr="002367EB" w:rsidRDefault="004A53C2" w:rsidP="009D651C">
      <w:pPr>
        <w:ind w:firstLine="284"/>
        <w:jc w:val="both"/>
        <w:rPr>
          <w:rFonts w:ascii="Arial" w:hAnsi="Arial" w:cs="Arial"/>
          <w:sz w:val="22"/>
          <w:szCs w:val="22"/>
        </w:rPr>
      </w:pPr>
      <w:r w:rsidRPr="002367EB">
        <w:rPr>
          <w:rFonts w:ascii="Arial" w:hAnsi="Arial" w:cs="Arial"/>
          <w:sz w:val="22"/>
          <w:szCs w:val="22"/>
        </w:rPr>
        <w:t>Stavba se nenachází na zaplavovaném území</w:t>
      </w:r>
      <w:r w:rsidR="009D651C" w:rsidRPr="002367EB">
        <w:rPr>
          <w:rFonts w:ascii="Arial" w:hAnsi="Arial" w:cs="Arial"/>
          <w:sz w:val="22"/>
          <w:szCs w:val="22"/>
        </w:rPr>
        <w:t>.</w:t>
      </w:r>
      <w:r w:rsidRPr="002367EB">
        <w:rPr>
          <w:rFonts w:ascii="Arial" w:hAnsi="Arial" w:cs="Arial"/>
          <w:sz w:val="22"/>
          <w:szCs w:val="22"/>
        </w:rPr>
        <w:t xml:space="preserve"> </w:t>
      </w:r>
    </w:p>
    <w:p w14:paraId="18ACBFD8" w14:textId="77777777" w:rsidR="004A53C2" w:rsidRPr="002367EB" w:rsidRDefault="004A53C2" w:rsidP="009D651C">
      <w:pPr>
        <w:ind w:firstLine="284"/>
        <w:jc w:val="both"/>
        <w:rPr>
          <w:rFonts w:ascii="Arial" w:hAnsi="Arial" w:cs="Arial"/>
          <w:sz w:val="22"/>
          <w:szCs w:val="22"/>
        </w:rPr>
      </w:pPr>
      <w:r w:rsidRPr="002367EB">
        <w:rPr>
          <w:rFonts w:ascii="Arial" w:hAnsi="Arial" w:cs="Arial"/>
          <w:sz w:val="22"/>
          <w:szCs w:val="22"/>
        </w:rPr>
        <w:t>Stavba se nenachází na poddolovaném území</w:t>
      </w:r>
      <w:r w:rsidR="009D651C" w:rsidRPr="002367EB">
        <w:rPr>
          <w:rFonts w:ascii="Arial" w:hAnsi="Arial" w:cs="Arial"/>
          <w:sz w:val="22"/>
          <w:szCs w:val="22"/>
        </w:rPr>
        <w:t>.</w:t>
      </w:r>
    </w:p>
    <w:p w14:paraId="3648770B" w14:textId="77777777" w:rsidR="004A53C2" w:rsidRPr="002367EB" w:rsidRDefault="004A53C2" w:rsidP="00107A8E">
      <w:pPr>
        <w:pStyle w:val="Heading1"/>
        <w:numPr>
          <w:ilvl w:val="0"/>
          <w:numId w:val="6"/>
        </w:numPr>
        <w:ind w:left="284" w:hanging="284"/>
        <w:rPr>
          <w:sz w:val="22"/>
          <w:szCs w:val="22"/>
        </w:rPr>
      </w:pPr>
      <w:bookmarkStart w:id="6" w:name="_Toc461974740"/>
      <w:r w:rsidRPr="002367EB">
        <w:rPr>
          <w:sz w:val="22"/>
          <w:szCs w:val="22"/>
        </w:rPr>
        <w:t>vliv stavby na okolní stavby a pozemky, ochrana okolí, vliv stavby na odtokové poměry v území</w:t>
      </w:r>
      <w:bookmarkEnd w:id="6"/>
    </w:p>
    <w:p w14:paraId="150BB5F8" w14:textId="77777777" w:rsidR="004A53C2" w:rsidRPr="002367EB" w:rsidRDefault="004A53C2" w:rsidP="006A5D70">
      <w:pPr>
        <w:ind w:firstLine="284"/>
        <w:jc w:val="both"/>
        <w:rPr>
          <w:rFonts w:ascii="Arial" w:hAnsi="Arial" w:cs="Arial"/>
          <w:sz w:val="22"/>
          <w:szCs w:val="22"/>
        </w:rPr>
      </w:pPr>
      <w:r w:rsidRPr="002367EB">
        <w:rPr>
          <w:rFonts w:ascii="Arial" w:hAnsi="Arial" w:cs="Arial"/>
          <w:sz w:val="22"/>
          <w:szCs w:val="22"/>
        </w:rPr>
        <w:t>Stavba nebude mít n</w:t>
      </w:r>
      <w:r w:rsidR="00EE5836" w:rsidRPr="002367EB">
        <w:rPr>
          <w:rFonts w:ascii="Arial" w:hAnsi="Arial" w:cs="Arial"/>
          <w:sz w:val="22"/>
          <w:szCs w:val="22"/>
        </w:rPr>
        <w:t>egativní vliv na okolní pozemky, jedná se o stavební práce na stávajícím objektu.</w:t>
      </w:r>
    </w:p>
    <w:p w14:paraId="7D509DD1" w14:textId="640095CD" w:rsidR="006A5D70" w:rsidRPr="002367EB" w:rsidRDefault="002367EB" w:rsidP="006A5D70">
      <w:pPr>
        <w:spacing w:line="276" w:lineRule="auto"/>
        <w:ind w:firstLine="284"/>
        <w:rPr>
          <w:rFonts w:ascii="Arial" w:hAnsi="Arial" w:cs="Arial"/>
          <w:sz w:val="22"/>
          <w:szCs w:val="22"/>
        </w:rPr>
      </w:pPr>
      <w:r w:rsidRPr="002367EB">
        <w:rPr>
          <w:rFonts w:ascii="Arial" w:hAnsi="Arial" w:cs="Arial"/>
          <w:sz w:val="22"/>
          <w:szCs w:val="22"/>
        </w:rPr>
        <w:t>Stavebními úpravami</w:t>
      </w:r>
      <w:r w:rsidR="00EE5836" w:rsidRPr="002367EB">
        <w:rPr>
          <w:rFonts w:ascii="Arial" w:hAnsi="Arial" w:cs="Arial"/>
          <w:sz w:val="22"/>
          <w:szCs w:val="22"/>
        </w:rPr>
        <w:t xml:space="preserve"> objektu nedojde k navýšení odváděných splaškových a dešťových odpadních vod</w:t>
      </w:r>
      <w:r w:rsidR="006A5D70" w:rsidRPr="002367EB">
        <w:rPr>
          <w:rFonts w:ascii="Arial" w:hAnsi="Arial" w:cs="Arial"/>
          <w:sz w:val="22"/>
          <w:szCs w:val="22"/>
        </w:rPr>
        <w:t>.</w:t>
      </w:r>
      <w:r w:rsidR="00EE5836" w:rsidRPr="002367EB">
        <w:rPr>
          <w:rFonts w:ascii="Arial" w:hAnsi="Arial" w:cs="Arial"/>
          <w:sz w:val="22"/>
          <w:szCs w:val="22"/>
        </w:rPr>
        <w:t xml:space="preserve"> Způsob odvádění odpadních vod se nemění.</w:t>
      </w:r>
    </w:p>
    <w:p w14:paraId="1464384F" w14:textId="77777777" w:rsidR="002367EB" w:rsidRPr="00110E11" w:rsidRDefault="002367EB" w:rsidP="002367EB">
      <w:pPr>
        <w:pStyle w:val="Standard"/>
        <w:ind w:firstLine="284"/>
        <w:rPr>
          <w:rFonts w:ascii="Arial" w:hAnsi="Arial" w:cs="Arial"/>
          <w:sz w:val="22"/>
        </w:rPr>
      </w:pPr>
      <w:r w:rsidRPr="00110E11">
        <w:rPr>
          <w:rFonts w:ascii="Arial" w:hAnsi="Arial" w:cs="Arial"/>
          <w:sz w:val="22"/>
        </w:rPr>
        <w:t xml:space="preserve">Posuzovaná lokalita je situována mimo památkové rezervace či zóny a chráněná území. Stavba se nenachází ve zvláště chráněném území ve smyslu zák. ČNR č. 114/92 o ochraně přírody a krajiny. Stavba není situována v plochách jmenovaných </w:t>
      </w:r>
      <w:proofErr w:type="spellStart"/>
      <w:r w:rsidRPr="00110E11">
        <w:rPr>
          <w:rFonts w:ascii="Arial" w:hAnsi="Arial" w:cs="Arial"/>
          <w:sz w:val="22"/>
        </w:rPr>
        <w:t>zák.č</w:t>
      </w:r>
      <w:proofErr w:type="spellEnd"/>
      <w:r w:rsidRPr="00110E11">
        <w:rPr>
          <w:rFonts w:ascii="Arial" w:hAnsi="Arial" w:cs="Arial"/>
          <w:sz w:val="22"/>
        </w:rPr>
        <w:t>. 114/1992 Sb. jako  významný krajinný prvek.  Místo stavby není místem s historickým či kulturním významem.</w:t>
      </w:r>
    </w:p>
    <w:p w14:paraId="63D0E0C0" w14:textId="77777777" w:rsidR="002367EB" w:rsidRPr="00110E11" w:rsidRDefault="002367EB" w:rsidP="002367EB">
      <w:pPr>
        <w:pStyle w:val="Standard"/>
        <w:rPr>
          <w:rFonts w:ascii="Arial" w:hAnsi="Arial" w:cs="Arial"/>
          <w:sz w:val="22"/>
        </w:rPr>
      </w:pPr>
    </w:p>
    <w:p w14:paraId="5F4B0C7A" w14:textId="77777777" w:rsidR="002367EB" w:rsidRPr="00110E11" w:rsidRDefault="002367EB" w:rsidP="002367EB">
      <w:pPr>
        <w:pStyle w:val="Standard"/>
        <w:ind w:firstLine="284"/>
        <w:rPr>
          <w:rFonts w:ascii="Arial" w:hAnsi="Arial" w:cs="Arial"/>
          <w:sz w:val="22"/>
        </w:rPr>
      </w:pPr>
      <w:r w:rsidRPr="00110E11">
        <w:rPr>
          <w:rFonts w:ascii="Arial" w:hAnsi="Arial" w:cs="Arial"/>
          <w:sz w:val="22"/>
        </w:rPr>
        <w:t>Dotčené území se nenachází v území se zvláštním režimem ochrany přírody a krajiny. To prakticky znamená:</w:t>
      </w:r>
    </w:p>
    <w:p w14:paraId="5D2A7F48" w14:textId="77777777" w:rsidR="002367EB" w:rsidRPr="00110E11" w:rsidRDefault="002367EB" w:rsidP="002367EB">
      <w:pPr>
        <w:pStyle w:val="Standard"/>
        <w:numPr>
          <w:ilvl w:val="0"/>
          <w:numId w:val="15"/>
        </w:numPr>
        <w:rPr>
          <w:rFonts w:ascii="Arial" w:hAnsi="Arial" w:cs="Arial"/>
          <w:sz w:val="22"/>
        </w:rPr>
      </w:pPr>
      <w:r w:rsidRPr="00110E11">
        <w:rPr>
          <w:rFonts w:ascii="Arial" w:hAnsi="Arial" w:cs="Arial"/>
          <w:sz w:val="22"/>
        </w:rPr>
        <w:t>V dotčeném území se nenachází prvky územního systému ekologické stability, a to ani na lokální ani na regionální úrovni.</w:t>
      </w:r>
    </w:p>
    <w:p w14:paraId="4261DAA0" w14:textId="77777777" w:rsidR="002367EB" w:rsidRPr="00110E11" w:rsidRDefault="002367EB" w:rsidP="002367EB">
      <w:pPr>
        <w:pStyle w:val="Standard"/>
        <w:numPr>
          <w:ilvl w:val="0"/>
          <w:numId w:val="15"/>
        </w:numPr>
        <w:rPr>
          <w:rFonts w:ascii="Arial" w:hAnsi="Arial" w:cs="Arial"/>
          <w:sz w:val="22"/>
        </w:rPr>
      </w:pPr>
      <w:r w:rsidRPr="00110E11">
        <w:rPr>
          <w:rFonts w:ascii="Arial" w:hAnsi="Arial" w:cs="Arial"/>
          <w:sz w:val="22"/>
        </w:rPr>
        <w:lastRenderedPageBreak/>
        <w:t>V dotčeném území se nenachází žádné zvláště chráněné území ani není dotčené území součástí žádného zvláště chráněného území. Dotčené území neleží v národním parku nebo chráněné krajinné oblasti, v dotčeném území nejsou vyhlášeny žádné národní přírodní rezervace, přírodní rezervace, národní přírodní památky nebo přírodní památky.</w:t>
      </w:r>
    </w:p>
    <w:p w14:paraId="3F0D146D" w14:textId="77777777" w:rsidR="002367EB" w:rsidRPr="00110E11" w:rsidRDefault="002367EB" w:rsidP="002367EB">
      <w:pPr>
        <w:pStyle w:val="Standard"/>
        <w:numPr>
          <w:ilvl w:val="0"/>
          <w:numId w:val="15"/>
        </w:numPr>
        <w:rPr>
          <w:rFonts w:ascii="Arial" w:hAnsi="Arial" w:cs="Arial"/>
          <w:sz w:val="22"/>
        </w:rPr>
      </w:pPr>
      <w:r w:rsidRPr="00110E11">
        <w:rPr>
          <w:rFonts w:ascii="Arial" w:hAnsi="Arial" w:cs="Arial"/>
          <w:sz w:val="22"/>
        </w:rPr>
        <w:t>Dotčené území není součástí přírodního parku.</w:t>
      </w:r>
    </w:p>
    <w:p w14:paraId="73D56D71" w14:textId="77777777" w:rsidR="002367EB" w:rsidRPr="00110E11" w:rsidRDefault="002367EB" w:rsidP="002367EB">
      <w:pPr>
        <w:pStyle w:val="Standard"/>
        <w:numPr>
          <w:ilvl w:val="0"/>
          <w:numId w:val="15"/>
        </w:numPr>
        <w:rPr>
          <w:rFonts w:ascii="Arial" w:hAnsi="Arial" w:cs="Arial"/>
          <w:sz w:val="22"/>
        </w:rPr>
      </w:pPr>
      <w:r w:rsidRPr="00110E11">
        <w:rPr>
          <w:rFonts w:ascii="Arial" w:hAnsi="Arial" w:cs="Arial"/>
          <w:sz w:val="22"/>
        </w:rPr>
        <w:t>Dotčené území není součástí soustavy Natura 2000. Realizace předloženého záměru nebude mít významný vliv (přímý ani dálkový) na evropsky významné lokality vyhlášené nařízením vlády č. 132/2005 Sb., ani na ptačí oblasti.</w:t>
      </w:r>
    </w:p>
    <w:p w14:paraId="5DD46BB4" w14:textId="77777777" w:rsidR="002367EB" w:rsidRPr="00110E11" w:rsidRDefault="002367EB" w:rsidP="002367EB">
      <w:pPr>
        <w:pStyle w:val="Standard"/>
        <w:numPr>
          <w:ilvl w:val="0"/>
          <w:numId w:val="15"/>
        </w:numPr>
        <w:rPr>
          <w:rFonts w:ascii="Arial" w:hAnsi="Arial" w:cs="Arial"/>
          <w:sz w:val="22"/>
        </w:rPr>
      </w:pPr>
      <w:r w:rsidRPr="00110E11">
        <w:rPr>
          <w:rFonts w:ascii="Arial" w:hAnsi="Arial" w:cs="Arial"/>
          <w:sz w:val="22"/>
        </w:rPr>
        <w:t>Posuzovaný záměr nezasahuje do žádného registrovaného významného krajinného prvku.</w:t>
      </w:r>
    </w:p>
    <w:p w14:paraId="3934C8B5" w14:textId="77777777" w:rsidR="002367EB" w:rsidRPr="00110E11" w:rsidRDefault="002367EB" w:rsidP="002367EB">
      <w:pPr>
        <w:pStyle w:val="Standard"/>
        <w:numPr>
          <w:ilvl w:val="0"/>
          <w:numId w:val="15"/>
        </w:numPr>
        <w:rPr>
          <w:rFonts w:ascii="Arial" w:hAnsi="Arial" w:cs="Arial"/>
          <w:sz w:val="22"/>
        </w:rPr>
      </w:pPr>
      <w:r w:rsidRPr="00110E11">
        <w:rPr>
          <w:rFonts w:ascii="Arial" w:hAnsi="Arial" w:cs="Arial"/>
          <w:sz w:val="22"/>
        </w:rPr>
        <w:t xml:space="preserve">V dotčeném území se nevyskytují povrchové vody, území neleží v zátopovém území a rovněž neleží v pásmu hygienické ochrany vodního zdroje. Území není situováno do zranitelné oblasti dle </w:t>
      </w:r>
      <w:proofErr w:type="spellStart"/>
      <w:r w:rsidRPr="00110E11">
        <w:rPr>
          <w:rFonts w:ascii="Arial" w:hAnsi="Arial" w:cs="Arial"/>
          <w:sz w:val="22"/>
        </w:rPr>
        <w:t>NVč</w:t>
      </w:r>
      <w:proofErr w:type="spellEnd"/>
      <w:r w:rsidRPr="00110E11">
        <w:rPr>
          <w:rFonts w:ascii="Arial" w:hAnsi="Arial" w:cs="Arial"/>
          <w:sz w:val="22"/>
        </w:rPr>
        <w:t>. 103/2003 Sb. a rovněž není součástí chráněné oblasti přirozené akumulace vod (CHOPAV).</w:t>
      </w:r>
    </w:p>
    <w:p w14:paraId="3904AC4F" w14:textId="77777777" w:rsidR="002367EB" w:rsidRPr="00110E11" w:rsidRDefault="002367EB" w:rsidP="002367EB">
      <w:pPr>
        <w:pStyle w:val="Standard"/>
        <w:numPr>
          <w:ilvl w:val="0"/>
          <w:numId w:val="15"/>
        </w:numPr>
        <w:rPr>
          <w:rFonts w:ascii="Arial" w:hAnsi="Arial" w:cs="Arial"/>
          <w:sz w:val="22"/>
        </w:rPr>
      </w:pPr>
      <w:r w:rsidRPr="00110E11">
        <w:rPr>
          <w:rFonts w:ascii="Arial" w:hAnsi="Arial" w:cs="Arial"/>
          <w:sz w:val="22"/>
        </w:rPr>
        <w:t>Dotčené území neleží v oblasti památkové rezervace, ani v jejím ochranném pásmu, nenacházejí se zde kulturní ani historické památky podléhající zákonu č. 20/1987 Sb., ve znění pozdějších předpisů, o státní památkové péči a evidované v Ústředním seznamu kulturních památek České republiky.</w:t>
      </w:r>
    </w:p>
    <w:p w14:paraId="03532367" w14:textId="77777777" w:rsidR="002367EB" w:rsidRPr="00110E11" w:rsidRDefault="002367EB" w:rsidP="002367EB">
      <w:pPr>
        <w:pStyle w:val="Standard"/>
        <w:rPr>
          <w:rFonts w:ascii="Arial" w:hAnsi="Arial" w:cs="Arial"/>
          <w:sz w:val="22"/>
        </w:rPr>
      </w:pPr>
    </w:p>
    <w:p w14:paraId="2781CB96" w14:textId="77777777" w:rsidR="002367EB" w:rsidRPr="00110E11" w:rsidRDefault="002367EB" w:rsidP="002367EB">
      <w:pPr>
        <w:pStyle w:val="Standard"/>
        <w:ind w:firstLine="360"/>
        <w:rPr>
          <w:rFonts w:ascii="Arial" w:hAnsi="Arial" w:cs="Arial"/>
          <w:sz w:val="22"/>
        </w:rPr>
      </w:pPr>
      <w:r w:rsidRPr="00110E11">
        <w:rPr>
          <w:rFonts w:ascii="Arial" w:hAnsi="Arial" w:cs="Arial"/>
          <w:sz w:val="22"/>
        </w:rPr>
        <w:t>V dotčeném území nebyly zjištěny extrémní poměry, které by mohly mít vliv na proveditelnost navrhovaného záměru.</w:t>
      </w:r>
    </w:p>
    <w:p w14:paraId="396BF091" w14:textId="77777777" w:rsidR="002367EB" w:rsidRPr="00110E11" w:rsidRDefault="002367EB" w:rsidP="002367EB">
      <w:pPr>
        <w:pStyle w:val="Standard"/>
        <w:ind w:firstLine="284"/>
        <w:rPr>
          <w:rFonts w:ascii="Arial" w:hAnsi="Arial" w:cs="Arial"/>
          <w:sz w:val="22"/>
        </w:rPr>
      </w:pPr>
      <w:r w:rsidRPr="00110E11">
        <w:rPr>
          <w:rFonts w:ascii="Arial" w:hAnsi="Arial" w:cs="Arial"/>
          <w:sz w:val="22"/>
        </w:rPr>
        <w:t>Navrhovaná stavba ani předmětné území nejsou dotčeny ochranným pásmem stanoveného záplavového území.</w:t>
      </w:r>
    </w:p>
    <w:p w14:paraId="18C35A02" w14:textId="77777777" w:rsidR="004A53C2" w:rsidRPr="002367EB" w:rsidRDefault="004A53C2" w:rsidP="00107A8E">
      <w:pPr>
        <w:pStyle w:val="Heading1"/>
        <w:numPr>
          <w:ilvl w:val="0"/>
          <w:numId w:val="6"/>
        </w:numPr>
        <w:ind w:left="284" w:hanging="284"/>
        <w:rPr>
          <w:sz w:val="22"/>
          <w:szCs w:val="22"/>
        </w:rPr>
      </w:pPr>
      <w:bookmarkStart w:id="7" w:name="_Toc461974741"/>
      <w:r w:rsidRPr="002367EB">
        <w:rPr>
          <w:sz w:val="22"/>
          <w:szCs w:val="22"/>
        </w:rPr>
        <w:t>požadavky na asanace, demolice, kácení dřevin</w:t>
      </w:r>
      <w:bookmarkEnd w:id="7"/>
    </w:p>
    <w:p w14:paraId="1960B49A" w14:textId="77777777" w:rsidR="004A53C2" w:rsidRPr="002367EB" w:rsidRDefault="00003545" w:rsidP="00003545">
      <w:pPr>
        <w:ind w:firstLine="284"/>
        <w:jc w:val="both"/>
        <w:rPr>
          <w:rFonts w:ascii="Arial" w:hAnsi="Arial" w:cs="Arial"/>
          <w:sz w:val="22"/>
          <w:szCs w:val="22"/>
        </w:rPr>
      </w:pPr>
      <w:r w:rsidRPr="002367EB">
        <w:rPr>
          <w:rFonts w:ascii="Arial" w:hAnsi="Arial" w:cs="Arial"/>
          <w:sz w:val="22"/>
          <w:szCs w:val="22"/>
        </w:rPr>
        <w:t>Nebudou prováděny asanace.</w:t>
      </w:r>
    </w:p>
    <w:p w14:paraId="2DFD426D" w14:textId="1392A29D" w:rsidR="00003545" w:rsidRPr="002367EB" w:rsidRDefault="001A4476" w:rsidP="00003545">
      <w:pPr>
        <w:ind w:firstLine="284"/>
        <w:jc w:val="both"/>
        <w:rPr>
          <w:rFonts w:ascii="Arial" w:hAnsi="Arial" w:cs="Arial"/>
          <w:sz w:val="22"/>
          <w:szCs w:val="22"/>
        </w:rPr>
      </w:pPr>
      <w:r w:rsidRPr="002367EB">
        <w:rPr>
          <w:rFonts w:ascii="Arial" w:hAnsi="Arial" w:cs="Arial"/>
          <w:sz w:val="22"/>
          <w:szCs w:val="22"/>
        </w:rPr>
        <w:t>V rámci stavebních úprav ne</w:t>
      </w:r>
      <w:r w:rsidR="002367EB" w:rsidRPr="002367EB">
        <w:rPr>
          <w:rFonts w:ascii="Arial" w:hAnsi="Arial" w:cs="Arial"/>
          <w:sz w:val="22"/>
          <w:szCs w:val="22"/>
        </w:rPr>
        <w:t>budou prováděny žádné demolice.</w:t>
      </w:r>
    </w:p>
    <w:p w14:paraId="67EA1833" w14:textId="5446DD8B" w:rsidR="00003545" w:rsidRDefault="001A4476" w:rsidP="00003545">
      <w:pPr>
        <w:ind w:firstLine="284"/>
        <w:jc w:val="both"/>
        <w:rPr>
          <w:rFonts w:ascii="Arial" w:hAnsi="Arial" w:cs="Arial"/>
          <w:sz w:val="22"/>
          <w:szCs w:val="22"/>
        </w:rPr>
      </w:pPr>
      <w:r w:rsidRPr="002367EB">
        <w:rPr>
          <w:rFonts w:ascii="Arial" w:hAnsi="Arial" w:cs="Arial"/>
          <w:sz w:val="22"/>
          <w:szCs w:val="22"/>
        </w:rPr>
        <w:t xml:space="preserve">V rámci stavebních </w:t>
      </w:r>
      <w:r w:rsidR="005D1AAC">
        <w:rPr>
          <w:rFonts w:ascii="Arial" w:hAnsi="Arial" w:cs="Arial"/>
          <w:sz w:val="22"/>
          <w:szCs w:val="22"/>
        </w:rPr>
        <w:t xml:space="preserve">úprav nebude prováděno kácení dřevin. </w:t>
      </w:r>
    </w:p>
    <w:p w14:paraId="395B03B4" w14:textId="7FEC9AB7" w:rsidR="00DB3CBF" w:rsidRPr="002367EB" w:rsidRDefault="00DB3CBF" w:rsidP="00003545">
      <w:pPr>
        <w:ind w:firstLine="284"/>
        <w:jc w:val="both"/>
        <w:rPr>
          <w:rFonts w:ascii="Arial" w:hAnsi="Arial" w:cs="Arial"/>
          <w:sz w:val="22"/>
          <w:szCs w:val="22"/>
        </w:rPr>
      </w:pPr>
      <w:r>
        <w:rPr>
          <w:rFonts w:ascii="Arial" w:hAnsi="Arial" w:cs="Arial"/>
          <w:sz w:val="22"/>
          <w:szCs w:val="22"/>
        </w:rPr>
        <w:t xml:space="preserve">V rámci stavebních prací bude provedena kontrola a zdravotní ořez dřevin v blízkosti chodníku. Veškeré plochy násypů pro vyrovnání výškových úrovní terénu a podlah budovy budou </w:t>
      </w:r>
      <w:proofErr w:type="spellStart"/>
      <w:r>
        <w:rPr>
          <w:rFonts w:ascii="Arial" w:hAnsi="Arial" w:cs="Arial"/>
          <w:sz w:val="22"/>
          <w:szCs w:val="22"/>
        </w:rPr>
        <w:t>ohumusovány</w:t>
      </w:r>
      <w:proofErr w:type="spellEnd"/>
      <w:r>
        <w:rPr>
          <w:rFonts w:ascii="Arial" w:hAnsi="Arial" w:cs="Arial"/>
          <w:sz w:val="22"/>
          <w:szCs w:val="22"/>
        </w:rPr>
        <w:t xml:space="preserve"> a osety travním semenem. Do doby než bude trávník chopen plnit funkci ochrany proti erozi, je nutné tomuto zabránit jinými prostředky.</w:t>
      </w:r>
    </w:p>
    <w:p w14:paraId="1AAF5D1B" w14:textId="77777777" w:rsidR="004A53C2" w:rsidRPr="002367EB" w:rsidRDefault="004A53C2" w:rsidP="00107A8E">
      <w:pPr>
        <w:pStyle w:val="Heading1"/>
        <w:numPr>
          <w:ilvl w:val="0"/>
          <w:numId w:val="6"/>
        </w:numPr>
        <w:ind w:left="284" w:hanging="284"/>
        <w:rPr>
          <w:sz w:val="22"/>
          <w:szCs w:val="22"/>
        </w:rPr>
      </w:pPr>
      <w:bookmarkStart w:id="8" w:name="_Toc461974742"/>
      <w:r w:rsidRPr="002367EB">
        <w:rPr>
          <w:sz w:val="22"/>
          <w:szCs w:val="22"/>
        </w:rPr>
        <w:t>požadavky na maximální zábory zemědělského půdního fondu nebo pozemků určených k plnění funkce lesa</w:t>
      </w:r>
      <w:bookmarkEnd w:id="8"/>
    </w:p>
    <w:p w14:paraId="5493A2F5" w14:textId="77777777" w:rsidR="004A53C2" w:rsidRPr="002367EB" w:rsidRDefault="00003545" w:rsidP="00003545">
      <w:pPr>
        <w:ind w:firstLine="284"/>
        <w:jc w:val="both"/>
        <w:rPr>
          <w:rFonts w:ascii="Arial" w:hAnsi="Arial" w:cs="Arial"/>
          <w:sz w:val="22"/>
          <w:szCs w:val="22"/>
        </w:rPr>
      </w:pPr>
      <w:r w:rsidRPr="002367EB">
        <w:rPr>
          <w:rFonts w:ascii="Arial" w:hAnsi="Arial" w:cs="Arial"/>
          <w:sz w:val="22"/>
          <w:szCs w:val="22"/>
        </w:rPr>
        <w:t>Nebude prováděn zábor zemědělského půdního fondu nebo pozemků určených k plnění funkce lesa.</w:t>
      </w:r>
    </w:p>
    <w:p w14:paraId="3EDF7C27" w14:textId="77777777" w:rsidR="004A53C2" w:rsidRPr="002367EB" w:rsidRDefault="004A53C2" w:rsidP="00107A8E">
      <w:pPr>
        <w:pStyle w:val="Heading1"/>
        <w:numPr>
          <w:ilvl w:val="0"/>
          <w:numId w:val="6"/>
        </w:numPr>
        <w:ind w:left="284" w:hanging="284"/>
        <w:rPr>
          <w:sz w:val="22"/>
          <w:szCs w:val="22"/>
        </w:rPr>
      </w:pPr>
      <w:bookmarkStart w:id="9" w:name="_Toc461974743"/>
      <w:r w:rsidRPr="002367EB">
        <w:rPr>
          <w:sz w:val="22"/>
          <w:szCs w:val="22"/>
        </w:rPr>
        <w:t>územně technické podmínky</w:t>
      </w:r>
      <w:bookmarkEnd w:id="9"/>
    </w:p>
    <w:p w14:paraId="1EAAB445" w14:textId="77777777" w:rsidR="004A53C2" w:rsidRPr="002367EB" w:rsidRDefault="004A53C2" w:rsidP="00003545">
      <w:pPr>
        <w:ind w:firstLine="284"/>
        <w:jc w:val="both"/>
        <w:rPr>
          <w:rFonts w:ascii="Arial" w:hAnsi="Arial" w:cs="Arial"/>
          <w:sz w:val="22"/>
          <w:szCs w:val="22"/>
        </w:rPr>
      </w:pPr>
      <w:r w:rsidRPr="002367EB">
        <w:rPr>
          <w:rFonts w:ascii="Arial" w:hAnsi="Arial" w:cs="Arial"/>
          <w:sz w:val="22"/>
          <w:szCs w:val="22"/>
        </w:rPr>
        <w:t xml:space="preserve">Napojení na dopravní infrastrukturu zůstane </w:t>
      </w:r>
      <w:r w:rsidR="00003545" w:rsidRPr="002367EB">
        <w:rPr>
          <w:rFonts w:ascii="Arial" w:hAnsi="Arial" w:cs="Arial"/>
          <w:sz w:val="22"/>
          <w:szCs w:val="22"/>
        </w:rPr>
        <w:t xml:space="preserve">původní </w:t>
      </w:r>
      <w:r w:rsidR="008313F5" w:rsidRPr="002367EB">
        <w:rPr>
          <w:rFonts w:ascii="Arial" w:hAnsi="Arial" w:cs="Arial"/>
          <w:sz w:val="22"/>
          <w:szCs w:val="22"/>
        </w:rPr>
        <w:t>beze změn.</w:t>
      </w:r>
    </w:p>
    <w:p w14:paraId="15D27537" w14:textId="77777777" w:rsidR="001D5A39" w:rsidRPr="002367EB" w:rsidRDefault="001D5A39" w:rsidP="001D5A39">
      <w:pPr>
        <w:ind w:firstLine="284"/>
        <w:jc w:val="both"/>
        <w:rPr>
          <w:rFonts w:ascii="Arial" w:hAnsi="Arial" w:cs="Arial"/>
          <w:sz w:val="22"/>
          <w:szCs w:val="22"/>
        </w:rPr>
      </w:pPr>
      <w:r w:rsidRPr="002367EB">
        <w:rPr>
          <w:rFonts w:ascii="Arial" w:hAnsi="Arial" w:cs="Arial"/>
          <w:sz w:val="22"/>
          <w:szCs w:val="22"/>
        </w:rPr>
        <w:t xml:space="preserve">Napojení </w:t>
      </w:r>
      <w:r w:rsidR="008313F5" w:rsidRPr="002367EB">
        <w:rPr>
          <w:rFonts w:ascii="Arial" w:hAnsi="Arial" w:cs="Arial"/>
          <w:sz w:val="22"/>
          <w:szCs w:val="22"/>
        </w:rPr>
        <w:t>sítě technické infrastruktury zůstane původní beze změn.</w:t>
      </w:r>
    </w:p>
    <w:p w14:paraId="45E770A8" w14:textId="77777777" w:rsidR="004A53C2" w:rsidRPr="005965D9" w:rsidRDefault="004A53C2" w:rsidP="00107A8E">
      <w:pPr>
        <w:pStyle w:val="Heading1"/>
        <w:numPr>
          <w:ilvl w:val="0"/>
          <w:numId w:val="6"/>
        </w:numPr>
        <w:ind w:left="284" w:hanging="284"/>
        <w:rPr>
          <w:sz w:val="22"/>
          <w:szCs w:val="22"/>
        </w:rPr>
      </w:pPr>
      <w:bookmarkStart w:id="10" w:name="_Toc461974744"/>
      <w:r w:rsidRPr="005965D9">
        <w:rPr>
          <w:sz w:val="22"/>
          <w:szCs w:val="22"/>
        </w:rPr>
        <w:t>věcné  a časové vazby stavby, podmiňující, vyvolané, související investice</w:t>
      </w:r>
      <w:bookmarkEnd w:id="10"/>
    </w:p>
    <w:p w14:paraId="5F65F8A1" w14:textId="77777777" w:rsidR="002A2B05" w:rsidRPr="002A2B05" w:rsidRDefault="002A2B05" w:rsidP="002A2B05">
      <w:pPr>
        <w:jc w:val="both"/>
        <w:rPr>
          <w:rFonts w:ascii="Arial" w:hAnsi="Arial" w:cs="Arial"/>
          <w:sz w:val="22"/>
          <w:szCs w:val="22"/>
        </w:rPr>
      </w:pPr>
      <w:r w:rsidRPr="002A2B05">
        <w:rPr>
          <w:rFonts w:ascii="Arial" w:hAnsi="Arial" w:cs="Arial"/>
          <w:sz w:val="22"/>
          <w:szCs w:val="22"/>
        </w:rPr>
        <w:t>Stavba bude realizována v jedné etapě.</w:t>
      </w:r>
    </w:p>
    <w:p w14:paraId="66001B9E" w14:textId="23E875FD" w:rsidR="002A2B05" w:rsidRPr="002A2B05" w:rsidRDefault="002A2B05" w:rsidP="002A2B05">
      <w:pPr>
        <w:jc w:val="both"/>
        <w:rPr>
          <w:rFonts w:ascii="Arial" w:hAnsi="Arial" w:cs="Arial"/>
          <w:sz w:val="22"/>
          <w:szCs w:val="22"/>
        </w:rPr>
      </w:pPr>
      <w:r w:rsidRPr="002A2B05">
        <w:rPr>
          <w:rFonts w:ascii="Arial" w:hAnsi="Arial" w:cs="Arial"/>
          <w:sz w:val="22"/>
          <w:szCs w:val="22"/>
        </w:rPr>
        <w:t>Předpok</w:t>
      </w:r>
      <w:r w:rsidR="005D1AAC">
        <w:rPr>
          <w:rFonts w:ascii="Arial" w:hAnsi="Arial" w:cs="Arial"/>
          <w:sz w:val="22"/>
          <w:szCs w:val="22"/>
        </w:rPr>
        <w:t xml:space="preserve">ládané zahájení stavby </w:t>
      </w:r>
      <w:r w:rsidR="005D1AAC">
        <w:rPr>
          <w:rFonts w:ascii="Arial" w:hAnsi="Arial" w:cs="Arial"/>
          <w:sz w:val="22"/>
          <w:szCs w:val="22"/>
        </w:rPr>
        <w:tab/>
      </w:r>
      <w:r w:rsidR="005D1AAC">
        <w:rPr>
          <w:rFonts w:ascii="Arial" w:hAnsi="Arial" w:cs="Arial"/>
          <w:sz w:val="22"/>
          <w:szCs w:val="22"/>
        </w:rPr>
        <w:tab/>
        <w:t>0</w:t>
      </w:r>
      <w:r w:rsidR="00024612">
        <w:rPr>
          <w:rFonts w:ascii="Arial" w:hAnsi="Arial" w:cs="Arial"/>
          <w:sz w:val="22"/>
          <w:szCs w:val="22"/>
        </w:rPr>
        <w:t>7</w:t>
      </w:r>
      <w:r w:rsidR="005D1AAC">
        <w:rPr>
          <w:rFonts w:ascii="Arial" w:hAnsi="Arial" w:cs="Arial"/>
          <w:sz w:val="22"/>
          <w:szCs w:val="22"/>
        </w:rPr>
        <w:t>/2017</w:t>
      </w:r>
    </w:p>
    <w:p w14:paraId="2D306227" w14:textId="1CA5B723" w:rsidR="002A2B05" w:rsidRPr="002A2B05" w:rsidRDefault="002A2B05" w:rsidP="002A2B05">
      <w:pPr>
        <w:jc w:val="both"/>
        <w:rPr>
          <w:rFonts w:ascii="Arial" w:hAnsi="Arial" w:cs="Arial"/>
          <w:sz w:val="22"/>
          <w:szCs w:val="22"/>
        </w:rPr>
      </w:pPr>
      <w:r w:rsidRPr="002A2B05">
        <w:rPr>
          <w:rFonts w:ascii="Arial" w:hAnsi="Arial" w:cs="Arial"/>
          <w:sz w:val="22"/>
          <w:szCs w:val="22"/>
        </w:rPr>
        <w:t>Předpo</w:t>
      </w:r>
      <w:r w:rsidR="00024612">
        <w:rPr>
          <w:rFonts w:ascii="Arial" w:hAnsi="Arial" w:cs="Arial"/>
          <w:sz w:val="22"/>
          <w:szCs w:val="22"/>
        </w:rPr>
        <w:t>kládané ukončení stavby</w:t>
      </w:r>
      <w:r w:rsidR="00024612">
        <w:rPr>
          <w:rFonts w:ascii="Arial" w:hAnsi="Arial" w:cs="Arial"/>
          <w:sz w:val="22"/>
          <w:szCs w:val="22"/>
        </w:rPr>
        <w:tab/>
      </w:r>
      <w:r w:rsidR="00024612">
        <w:rPr>
          <w:rFonts w:ascii="Arial" w:hAnsi="Arial" w:cs="Arial"/>
          <w:sz w:val="22"/>
          <w:szCs w:val="22"/>
        </w:rPr>
        <w:tab/>
        <w:t>08</w:t>
      </w:r>
      <w:r w:rsidR="005D1AAC">
        <w:rPr>
          <w:rFonts w:ascii="Arial" w:hAnsi="Arial" w:cs="Arial"/>
          <w:sz w:val="22"/>
          <w:szCs w:val="22"/>
        </w:rPr>
        <w:t>/2017</w:t>
      </w:r>
    </w:p>
    <w:p w14:paraId="439E9191" w14:textId="77777777" w:rsidR="00673060" w:rsidRPr="008844BA" w:rsidRDefault="00673060" w:rsidP="00673060">
      <w:pPr>
        <w:jc w:val="both"/>
        <w:rPr>
          <w:rFonts w:ascii="Arial" w:hAnsi="Arial" w:cs="Arial"/>
          <w:color w:val="FF0000"/>
          <w:sz w:val="22"/>
          <w:szCs w:val="22"/>
          <w:highlight w:val="yellow"/>
        </w:rPr>
      </w:pPr>
    </w:p>
    <w:p w14:paraId="354341F7" w14:textId="77777777" w:rsidR="004A53C2" w:rsidRPr="002367EB" w:rsidRDefault="004A53C2" w:rsidP="00673060">
      <w:pPr>
        <w:pStyle w:val="Heading1"/>
        <w:numPr>
          <w:ilvl w:val="1"/>
          <w:numId w:val="3"/>
        </w:numPr>
        <w:tabs>
          <w:tab w:val="clear" w:pos="720"/>
          <w:tab w:val="num" w:pos="567"/>
        </w:tabs>
        <w:spacing w:before="0" w:after="0" w:line="360" w:lineRule="auto"/>
        <w:rPr>
          <w:rFonts w:cs="Arial"/>
          <w:sz w:val="24"/>
          <w:szCs w:val="24"/>
          <w:u w:val="single"/>
        </w:rPr>
      </w:pPr>
      <w:bookmarkStart w:id="11" w:name="_Toc461974745"/>
      <w:r w:rsidRPr="002367EB">
        <w:rPr>
          <w:rFonts w:cs="Arial"/>
          <w:sz w:val="24"/>
          <w:szCs w:val="24"/>
          <w:u w:val="single"/>
        </w:rPr>
        <w:t>Celkový popis stavby</w:t>
      </w:r>
      <w:bookmarkEnd w:id="11"/>
    </w:p>
    <w:p w14:paraId="704675D9" w14:textId="77777777" w:rsidR="004A53C2" w:rsidRPr="002367EB" w:rsidRDefault="004A53C2" w:rsidP="004A53C2">
      <w:pPr>
        <w:pStyle w:val="Heading1"/>
        <w:numPr>
          <w:ilvl w:val="2"/>
          <w:numId w:val="3"/>
        </w:numPr>
        <w:rPr>
          <w:sz w:val="22"/>
          <w:szCs w:val="22"/>
        </w:rPr>
      </w:pPr>
      <w:bookmarkStart w:id="12" w:name="_Toc461974746"/>
      <w:r w:rsidRPr="002367EB">
        <w:rPr>
          <w:sz w:val="22"/>
          <w:szCs w:val="22"/>
        </w:rPr>
        <w:t>Účel užívání stavby, základní kapacity funkčních jednotek</w:t>
      </w:r>
      <w:bookmarkEnd w:id="12"/>
    </w:p>
    <w:p w14:paraId="6D771807" w14:textId="77777777" w:rsidR="005D1AAC" w:rsidRPr="008844BA" w:rsidRDefault="005D1AAC" w:rsidP="005D1AAC">
      <w:pPr>
        <w:pStyle w:val="BodyText2"/>
        <w:ind w:firstLine="708"/>
        <w:jc w:val="both"/>
        <w:rPr>
          <w:rFonts w:cs="Arial"/>
          <w:color w:val="FF0000"/>
          <w:szCs w:val="22"/>
        </w:rPr>
      </w:pPr>
      <w:r>
        <w:rPr>
          <w:rFonts w:cs="Arial"/>
          <w:szCs w:val="22"/>
        </w:rPr>
        <w:t>P</w:t>
      </w:r>
      <w:r w:rsidRPr="006C35D0">
        <w:rPr>
          <w:rFonts w:cs="Arial"/>
          <w:szCs w:val="22"/>
        </w:rPr>
        <w:t xml:space="preserve">ředmětem stavebních prací je </w:t>
      </w:r>
      <w:r>
        <w:rPr>
          <w:rFonts w:cs="Arial"/>
          <w:szCs w:val="22"/>
        </w:rPr>
        <w:t xml:space="preserve">objekt střední průmyslové školy Zengrova v Ostravě Vítkovicích. Objekt má tři nadzemní a jedno podzemní podlaží. V rámci projektu je </w:t>
      </w:r>
      <w:r>
        <w:rPr>
          <w:rFonts w:cs="Arial"/>
          <w:szCs w:val="22"/>
        </w:rPr>
        <w:lastRenderedPageBreak/>
        <w:t>zpracovávána integrace výtahové šachty do zrcadla schodiště, bezbariérové toalety pro ženy a muže, bezbariérový přístup k objektu a pojízdná plošina pro umožnění přístupu do tělocvičny.</w:t>
      </w:r>
    </w:p>
    <w:p w14:paraId="2F428479" w14:textId="77777777" w:rsidR="004A53C2" w:rsidRPr="00BD5A9B" w:rsidRDefault="004A53C2" w:rsidP="004A53C2">
      <w:pPr>
        <w:pStyle w:val="Heading1"/>
        <w:numPr>
          <w:ilvl w:val="2"/>
          <w:numId w:val="3"/>
        </w:numPr>
        <w:rPr>
          <w:sz w:val="22"/>
          <w:szCs w:val="22"/>
        </w:rPr>
      </w:pPr>
      <w:bookmarkStart w:id="13" w:name="_Toc461974747"/>
      <w:r w:rsidRPr="00BD5A9B">
        <w:rPr>
          <w:sz w:val="22"/>
          <w:szCs w:val="22"/>
        </w:rPr>
        <w:t>Celkové urbanistické a architektonické řešení</w:t>
      </w:r>
      <w:bookmarkEnd w:id="13"/>
    </w:p>
    <w:p w14:paraId="25E0D38D" w14:textId="77777777" w:rsidR="004A53C2" w:rsidRPr="00BD5A9B" w:rsidRDefault="004A53C2" w:rsidP="00107A8E">
      <w:pPr>
        <w:pStyle w:val="Heading1"/>
        <w:numPr>
          <w:ilvl w:val="0"/>
          <w:numId w:val="4"/>
        </w:numPr>
        <w:spacing w:before="120"/>
        <w:ind w:left="284" w:hanging="284"/>
        <w:rPr>
          <w:sz w:val="22"/>
          <w:szCs w:val="22"/>
        </w:rPr>
      </w:pPr>
      <w:bookmarkStart w:id="14" w:name="_Toc461974748"/>
      <w:r w:rsidRPr="00BD5A9B">
        <w:rPr>
          <w:sz w:val="22"/>
          <w:szCs w:val="22"/>
        </w:rPr>
        <w:t>urbanismus - územní regulace, kompozice prostorového řešení</w:t>
      </w:r>
      <w:bookmarkEnd w:id="14"/>
    </w:p>
    <w:p w14:paraId="3D20878A" w14:textId="77777777" w:rsidR="00C61197" w:rsidRPr="00BD5A9B" w:rsidRDefault="009208F7" w:rsidP="00103387">
      <w:pPr>
        <w:ind w:firstLine="284"/>
        <w:jc w:val="both"/>
        <w:rPr>
          <w:rFonts w:ascii="Arial" w:hAnsi="Arial" w:cs="Arial"/>
          <w:sz w:val="22"/>
          <w:szCs w:val="22"/>
        </w:rPr>
      </w:pPr>
      <w:r w:rsidRPr="00BD5A9B">
        <w:rPr>
          <w:rFonts w:ascii="Arial" w:hAnsi="Arial" w:cs="Arial"/>
          <w:sz w:val="22"/>
          <w:szCs w:val="22"/>
        </w:rPr>
        <w:t xml:space="preserve">Urbanistické řešení vyplívá ze stávajícího </w:t>
      </w:r>
      <w:r w:rsidR="00103387" w:rsidRPr="00BD5A9B">
        <w:rPr>
          <w:rFonts w:ascii="Arial" w:hAnsi="Arial" w:cs="Arial"/>
          <w:sz w:val="22"/>
          <w:szCs w:val="22"/>
        </w:rPr>
        <w:t>urbanistického řešení území. Povaha stavebních prací nevyžaduje</w:t>
      </w:r>
      <w:r w:rsidR="00033D5B" w:rsidRPr="00BD5A9B">
        <w:rPr>
          <w:rFonts w:ascii="Arial" w:hAnsi="Arial" w:cs="Arial"/>
          <w:sz w:val="22"/>
          <w:szCs w:val="22"/>
        </w:rPr>
        <w:t xml:space="preserve"> řešení prostorového řešení, ani umístění stavby.</w:t>
      </w:r>
    </w:p>
    <w:p w14:paraId="23FC7F45" w14:textId="77777777" w:rsidR="004A53C2" w:rsidRPr="00BD5A9B" w:rsidRDefault="004A53C2" w:rsidP="00107A8E">
      <w:pPr>
        <w:pStyle w:val="Heading1"/>
        <w:numPr>
          <w:ilvl w:val="0"/>
          <w:numId w:val="4"/>
        </w:numPr>
        <w:ind w:left="284" w:hanging="284"/>
        <w:rPr>
          <w:sz w:val="22"/>
          <w:szCs w:val="22"/>
        </w:rPr>
      </w:pPr>
      <w:bookmarkStart w:id="15" w:name="_Toc461974749"/>
      <w:r w:rsidRPr="005965D9">
        <w:rPr>
          <w:sz w:val="22"/>
          <w:szCs w:val="22"/>
        </w:rPr>
        <w:t>a</w:t>
      </w:r>
      <w:r w:rsidRPr="00BD5A9B">
        <w:rPr>
          <w:sz w:val="22"/>
          <w:szCs w:val="22"/>
        </w:rPr>
        <w:t>rchitektonické řešení - kompozice tvarového řešení, materiálové a barevné řešení</w:t>
      </w:r>
      <w:bookmarkEnd w:id="15"/>
    </w:p>
    <w:p w14:paraId="4A15FE22" w14:textId="4DFFC1F1" w:rsidR="00103387" w:rsidRPr="00BD5A9B" w:rsidRDefault="00103387" w:rsidP="005D1AAC">
      <w:pPr>
        <w:ind w:firstLine="284"/>
        <w:jc w:val="both"/>
        <w:rPr>
          <w:rFonts w:ascii="Arial" w:hAnsi="Arial" w:cs="Arial"/>
          <w:sz w:val="22"/>
          <w:szCs w:val="22"/>
        </w:rPr>
      </w:pPr>
      <w:bookmarkStart w:id="16" w:name="_Toc132420160"/>
      <w:r w:rsidRPr="00BD5A9B">
        <w:rPr>
          <w:rFonts w:ascii="Arial" w:hAnsi="Arial" w:cs="Arial"/>
          <w:sz w:val="22"/>
          <w:szCs w:val="22"/>
        </w:rPr>
        <w:t>Architektonické řešení vyplývá ze stávajícího řešení objektu. Stavebními pracemi se vzhled objektu zásadně nemění.</w:t>
      </w:r>
      <w:r w:rsidR="00BD5A9B" w:rsidRPr="00BD5A9B">
        <w:rPr>
          <w:rFonts w:ascii="Arial" w:hAnsi="Arial" w:cs="Arial"/>
          <w:sz w:val="22"/>
          <w:szCs w:val="22"/>
        </w:rPr>
        <w:t xml:space="preserve"> V rámci stavebních úp</w:t>
      </w:r>
      <w:r w:rsidR="005D1AAC">
        <w:rPr>
          <w:rFonts w:ascii="Arial" w:hAnsi="Arial" w:cs="Arial"/>
          <w:sz w:val="22"/>
          <w:szCs w:val="22"/>
        </w:rPr>
        <w:t>r</w:t>
      </w:r>
      <w:r w:rsidR="00BD5A9B" w:rsidRPr="00BD5A9B">
        <w:rPr>
          <w:rFonts w:ascii="Arial" w:hAnsi="Arial" w:cs="Arial"/>
          <w:sz w:val="22"/>
          <w:szCs w:val="22"/>
        </w:rPr>
        <w:t>av</w:t>
      </w:r>
      <w:r w:rsidR="009C6601" w:rsidRPr="00BD5A9B">
        <w:rPr>
          <w:rFonts w:ascii="Arial" w:hAnsi="Arial" w:cs="Arial"/>
          <w:sz w:val="22"/>
          <w:szCs w:val="22"/>
        </w:rPr>
        <w:t xml:space="preserve"> objektu se provede </w:t>
      </w:r>
      <w:r w:rsidR="005D1AAC">
        <w:rPr>
          <w:rFonts w:ascii="Arial" w:hAnsi="Arial" w:cs="Arial"/>
          <w:sz w:val="22"/>
          <w:szCs w:val="22"/>
        </w:rPr>
        <w:t>výstavba výtahové šachty, úprava toalet, bezbariérového přístupu a pojízdné plošiny</w:t>
      </w:r>
      <w:r w:rsidR="009C6601" w:rsidRPr="00BD5A9B">
        <w:rPr>
          <w:rFonts w:ascii="Arial" w:hAnsi="Arial" w:cs="Arial"/>
          <w:sz w:val="22"/>
          <w:szCs w:val="22"/>
        </w:rPr>
        <w:t xml:space="preserve">. </w:t>
      </w:r>
    </w:p>
    <w:p w14:paraId="5D59DF39" w14:textId="495191D2" w:rsidR="004A53C2" w:rsidRPr="00BD5A9B" w:rsidRDefault="00911B7E" w:rsidP="004A53C2">
      <w:pPr>
        <w:pStyle w:val="Heading1"/>
        <w:numPr>
          <w:ilvl w:val="2"/>
          <w:numId w:val="3"/>
        </w:numPr>
        <w:rPr>
          <w:sz w:val="22"/>
          <w:szCs w:val="22"/>
        </w:rPr>
      </w:pPr>
      <w:bookmarkStart w:id="17" w:name="_Toc461974750"/>
      <w:bookmarkEnd w:id="16"/>
      <w:r>
        <w:rPr>
          <w:sz w:val="22"/>
          <w:szCs w:val="22"/>
        </w:rPr>
        <w:t>Celkové provozní řešení, technologie výroby</w:t>
      </w:r>
      <w:bookmarkEnd w:id="17"/>
    </w:p>
    <w:p w14:paraId="442FFD25" w14:textId="77777777" w:rsidR="00BD5A9B" w:rsidRPr="00BD5A9B" w:rsidRDefault="00BD5A9B" w:rsidP="00BD5A9B">
      <w:pPr>
        <w:pStyle w:val="ListParagraph"/>
        <w:ind w:left="390"/>
        <w:jc w:val="both"/>
        <w:rPr>
          <w:rFonts w:ascii="Arial" w:hAnsi="Arial" w:cs="Arial"/>
          <w:sz w:val="22"/>
          <w:szCs w:val="22"/>
        </w:rPr>
      </w:pPr>
      <w:r w:rsidRPr="00BD5A9B">
        <w:rPr>
          <w:rFonts w:ascii="Arial" w:hAnsi="Arial" w:cs="Arial"/>
          <w:sz w:val="22"/>
          <w:szCs w:val="22"/>
        </w:rPr>
        <w:t>Dispoziční a provozní řešení objektu se nemění.</w:t>
      </w:r>
    </w:p>
    <w:p w14:paraId="568BFC5F" w14:textId="77777777" w:rsidR="004A53C2" w:rsidRPr="00BD5A9B" w:rsidRDefault="004A53C2" w:rsidP="004A53C2">
      <w:pPr>
        <w:pStyle w:val="Heading1"/>
        <w:numPr>
          <w:ilvl w:val="2"/>
          <w:numId w:val="3"/>
        </w:numPr>
        <w:rPr>
          <w:sz w:val="22"/>
          <w:szCs w:val="22"/>
        </w:rPr>
      </w:pPr>
      <w:bookmarkStart w:id="18" w:name="_Toc461974751"/>
      <w:r w:rsidRPr="00BD5A9B">
        <w:rPr>
          <w:sz w:val="22"/>
          <w:szCs w:val="22"/>
        </w:rPr>
        <w:t>Bezbariérové užívání stavby</w:t>
      </w:r>
      <w:bookmarkEnd w:id="18"/>
    </w:p>
    <w:p w14:paraId="2BC621F8" w14:textId="0C47B307" w:rsidR="005D1AAC" w:rsidRDefault="005D1AAC" w:rsidP="00A45812">
      <w:pPr>
        <w:autoSpaceDE w:val="0"/>
        <w:autoSpaceDN w:val="0"/>
        <w:adjustRightInd w:val="0"/>
        <w:ind w:firstLine="390"/>
        <w:jc w:val="both"/>
        <w:rPr>
          <w:rFonts w:ascii="Arial" w:hAnsi="Arial" w:cs="Arial"/>
          <w:sz w:val="22"/>
          <w:szCs w:val="22"/>
        </w:rPr>
      </w:pPr>
      <w:r w:rsidRPr="00A45812">
        <w:rPr>
          <w:rFonts w:ascii="Arial" w:hAnsi="Arial" w:cs="Arial"/>
          <w:sz w:val="22"/>
          <w:szCs w:val="22"/>
        </w:rPr>
        <w:t>Úpravy navržené v této projektové dokumentaci řeší bezbariérovost celého objektu. Po výstavbě bude umožněn přístup k objektu a do objektu imobilními, možnost výtahem případně pojízdnou plošinou dostat se do všech podlaží objektu. V 1.NP přístupném též pomocí výtahu budou zařízeny toalety pro imobilní, muže i ženy v rámci stávajících toalet.</w:t>
      </w:r>
      <w:r w:rsidR="0086297B">
        <w:rPr>
          <w:rFonts w:ascii="Arial" w:hAnsi="Arial" w:cs="Arial"/>
          <w:sz w:val="22"/>
          <w:szCs w:val="22"/>
        </w:rPr>
        <w:t xml:space="preserve"> Zřízením bezbariérových toalet dojde k úbytku dvou WC (1x WC ženy, 1x WC muži). Tento úbytek nebude mít vliv na požadovaný počet WC v objektu. </w:t>
      </w:r>
    </w:p>
    <w:p w14:paraId="7B2AFFDD" w14:textId="103330F2" w:rsidR="0086297B" w:rsidRDefault="0086297B" w:rsidP="00A45812">
      <w:pPr>
        <w:autoSpaceDE w:val="0"/>
        <w:autoSpaceDN w:val="0"/>
        <w:adjustRightInd w:val="0"/>
        <w:ind w:firstLine="390"/>
        <w:jc w:val="both"/>
        <w:rPr>
          <w:rFonts w:ascii="Arial" w:hAnsi="Arial" w:cs="Arial"/>
          <w:sz w:val="22"/>
          <w:szCs w:val="22"/>
        </w:rPr>
      </w:pPr>
      <w:r>
        <w:rPr>
          <w:rFonts w:ascii="Arial" w:hAnsi="Arial" w:cs="Arial"/>
          <w:sz w:val="22"/>
          <w:szCs w:val="22"/>
        </w:rPr>
        <w:t xml:space="preserve">Počet žáků ve škole: </w:t>
      </w:r>
      <w:r>
        <w:rPr>
          <w:rFonts w:ascii="Arial" w:hAnsi="Arial" w:cs="Arial"/>
          <w:sz w:val="22"/>
          <w:szCs w:val="22"/>
        </w:rPr>
        <w:tab/>
        <w:t>700</w:t>
      </w:r>
    </w:p>
    <w:p w14:paraId="0427B0FC" w14:textId="11AC2A76" w:rsidR="0086297B" w:rsidRDefault="0086297B" w:rsidP="00A45812">
      <w:pPr>
        <w:autoSpaceDE w:val="0"/>
        <w:autoSpaceDN w:val="0"/>
        <w:adjustRightInd w:val="0"/>
        <w:ind w:firstLine="390"/>
        <w:jc w:val="both"/>
        <w:rPr>
          <w:rFonts w:ascii="Arial" w:hAnsi="Arial" w:cs="Arial"/>
          <w:sz w:val="22"/>
          <w:szCs w:val="22"/>
        </w:rPr>
      </w:pPr>
      <w:r>
        <w:rPr>
          <w:rFonts w:ascii="Arial" w:hAnsi="Arial" w:cs="Arial"/>
          <w:sz w:val="22"/>
          <w:szCs w:val="22"/>
        </w:rPr>
        <w:t>Muži:</w:t>
      </w:r>
      <w:r>
        <w:rPr>
          <w:rFonts w:ascii="Arial" w:hAnsi="Arial" w:cs="Arial"/>
          <w:sz w:val="22"/>
          <w:szCs w:val="22"/>
        </w:rPr>
        <w:tab/>
      </w:r>
      <w:r>
        <w:rPr>
          <w:rFonts w:ascii="Arial" w:hAnsi="Arial" w:cs="Arial"/>
          <w:sz w:val="22"/>
          <w:szCs w:val="22"/>
        </w:rPr>
        <w:tab/>
      </w:r>
      <w:r>
        <w:rPr>
          <w:rFonts w:ascii="Arial" w:hAnsi="Arial" w:cs="Arial"/>
          <w:sz w:val="22"/>
          <w:szCs w:val="22"/>
        </w:rPr>
        <w:tab/>
        <w:t>560</w:t>
      </w:r>
    </w:p>
    <w:p w14:paraId="16E95D47" w14:textId="4BB0152E" w:rsidR="0086297B" w:rsidRDefault="0086297B" w:rsidP="00A45812">
      <w:pPr>
        <w:autoSpaceDE w:val="0"/>
        <w:autoSpaceDN w:val="0"/>
        <w:adjustRightInd w:val="0"/>
        <w:ind w:firstLine="390"/>
        <w:jc w:val="both"/>
        <w:rPr>
          <w:rFonts w:ascii="Arial" w:hAnsi="Arial" w:cs="Arial"/>
          <w:sz w:val="22"/>
          <w:szCs w:val="22"/>
        </w:rPr>
      </w:pPr>
      <w:r>
        <w:rPr>
          <w:rFonts w:ascii="Arial" w:hAnsi="Arial" w:cs="Arial"/>
          <w:sz w:val="22"/>
          <w:szCs w:val="22"/>
        </w:rPr>
        <w:t>Ženy:</w:t>
      </w:r>
      <w:r>
        <w:rPr>
          <w:rFonts w:ascii="Arial" w:hAnsi="Arial" w:cs="Arial"/>
          <w:sz w:val="22"/>
          <w:szCs w:val="22"/>
        </w:rPr>
        <w:tab/>
      </w:r>
      <w:r>
        <w:rPr>
          <w:rFonts w:ascii="Arial" w:hAnsi="Arial" w:cs="Arial"/>
          <w:sz w:val="22"/>
          <w:szCs w:val="22"/>
        </w:rPr>
        <w:tab/>
      </w:r>
      <w:r>
        <w:rPr>
          <w:rFonts w:ascii="Arial" w:hAnsi="Arial" w:cs="Arial"/>
          <w:sz w:val="22"/>
          <w:szCs w:val="22"/>
        </w:rPr>
        <w:tab/>
        <w:t>140</w:t>
      </w:r>
    </w:p>
    <w:p w14:paraId="14E5B727" w14:textId="14774D4D" w:rsidR="0086297B" w:rsidRDefault="0086297B" w:rsidP="00A45812">
      <w:pPr>
        <w:autoSpaceDE w:val="0"/>
        <w:autoSpaceDN w:val="0"/>
        <w:adjustRightInd w:val="0"/>
        <w:ind w:firstLine="390"/>
        <w:jc w:val="both"/>
        <w:rPr>
          <w:rFonts w:ascii="Arial" w:hAnsi="Arial" w:cs="Arial"/>
          <w:sz w:val="22"/>
          <w:szCs w:val="22"/>
        </w:rPr>
      </w:pPr>
      <w:r>
        <w:rPr>
          <w:rFonts w:ascii="Arial" w:hAnsi="Arial" w:cs="Arial"/>
          <w:sz w:val="22"/>
          <w:szCs w:val="22"/>
        </w:rPr>
        <w:t>Požadovaný počet WC pro žáky:</w:t>
      </w:r>
    </w:p>
    <w:p w14:paraId="79B43B15" w14:textId="7D6736E3" w:rsidR="0086297B" w:rsidRPr="0086297B" w:rsidRDefault="0086297B" w:rsidP="00A45812">
      <w:pPr>
        <w:autoSpaceDE w:val="0"/>
        <w:autoSpaceDN w:val="0"/>
        <w:adjustRightInd w:val="0"/>
        <w:ind w:firstLine="390"/>
        <w:jc w:val="both"/>
        <w:rPr>
          <w:rFonts w:ascii="Arial" w:hAnsi="Arial" w:cs="Arial"/>
          <w:i/>
          <w:sz w:val="22"/>
          <w:szCs w:val="22"/>
        </w:rPr>
      </w:pPr>
      <w:r w:rsidRPr="0086297B">
        <w:rPr>
          <w:rFonts w:ascii="Arial" w:hAnsi="Arial" w:cs="Arial"/>
          <w:i/>
          <w:sz w:val="22"/>
          <w:szCs w:val="22"/>
        </w:rPr>
        <w:t xml:space="preserve">(dle </w:t>
      </w:r>
      <w:proofErr w:type="spellStart"/>
      <w:r w:rsidRPr="0086297B">
        <w:rPr>
          <w:rFonts w:ascii="Arial" w:hAnsi="Arial" w:cs="Arial"/>
          <w:i/>
          <w:sz w:val="22"/>
          <w:szCs w:val="22"/>
        </w:rPr>
        <w:t>vyhl</w:t>
      </w:r>
      <w:proofErr w:type="spellEnd"/>
      <w:r w:rsidRPr="0086297B">
        <w:rPr>
          <w:rFonts w:ascii="Arial" w:hAnsi="Arial" w:cs="Arial"/>
          <w:i/>
          <w:sz w:val="22"/>
          <w:szCs w:val="22"/>
        </w:rPr>
        <w:t>. 410/2005 Sb. a změny 343/2009 Sb.)</w:t>
      </w:r>
    </w:p>
    <w:p w14:paraId="62B95423" w14:textId="09674F82" w:rsidR="0086297B" w:rsidRDefault="0086297B" w:rsidP="00A45812">
      <w:pPr>
        <w:autoSpaceDE w:val="0"/>
        <w:autoSpaceDN w:val="0"/>
        <w:adjustRightInd w:val="0"/>
        <w:ind w:firstLine="390"/>
        <w:jc w:val="both"/>
        <w:rPr>
          <w:rFonts w:ascii="Arial" w:hAnsi="Arial" w:cs="Arial"/>
          <w:sz w:val="22"/>
          <w:szCs w:val="22"/>
        </w:rPr>
      </w:pPr>
      <w:r>
        <w:rPr>
          <w:rFonts w:ascii="Arial" w:hAnsi="Arial" w:cs="Arial"/>
          <w:sz w:val="22"/>
          <w:szCs w:val="22"/>
        </w:rPr>
        <w:t>Muži:</w:t>
      </w:r>
      <w:r>
        <w:rPr>
          <w:rFonts w:ascii="Arial" w:hAnsi="Arial" w:cs="Arial"/>
          <w:sz w:val="22"/>
          <w:szCs w:val="22"/>
        </w:rPr>
        <w:tab/>
      </w:r>
      <w:r>
        <w:rPr>
          <w:rFonts w:ascii="Arial" w:hAnsi="Arial" w:cs="Arial"/>
          <w:sz w:val="22"/>
          <w:szCs w:val="22"/>
        </w:rPr>
        <w:tab/>
      </w:r>
      <w:r>
        <w:rPr>
          <w:rFonts w:ascii="Arial" w:hAnsi="Arial" w:cs="Arial"/>
          <w:sz w:val="22"/>
          <w:szCs w:val="22"/>
        </w:rPr>
        <w:tab/>
        <w:t>7</w:t>
      </w:r>
    </w:p>
    <w:p w14:paraId="2769301B" w14:textId="1B401667" w:rsidR="0086297B" w:rsidRDefault="0086297B" w:rsidP="00A45812">
      <w:pPr>
        <w:autoSpaceDE w:val="0"/>
        <w:autoSpaceDN w:val="0"/>
        <w:adjustRightInd w:val="0"/>
        <w:ind w:firstLine="390"/>
        <w:jc w:val="both"/>
        <w:rPr>
          <w:rFonts w:ascii="Arial" w:hAnsi="Arial" w:cs="Arial"/>
          <w:sz w:val="22"/>
          <w:szCs w:val="22"/>
        </w:rPr>
      </w:pPr>
      <w:r>
        <w:rPr>
          <w:rFonts w:ascii="Arial" w:hAnsi="Arial" w:cs="Arial"/>
          <w:sz w:val="22"/>
          <w:szCs w:val="22"/>
        </w:rPr>
        <w:t>Ženy:</w:t>
      </w:r>
      <w:r>
        <w:rPr>
          <w:rFonts w:ascii="Arial" w:hAnsi="Arial" w:cs="Arial"/>
          <w:sz w:val="22"/>
          <w:szCs w:val="22"/>
        </w:rPr>
        <w:tab/>
      </w:r>
      <w:r>
        <w:rPr>
          <w:rFonts w:ascii="Arial" w:hAnsi="Arial" w:cs="Arial"/>
          <w:sz w:val="22"/>
          <w:szCs w:val="22"/>
        </w:rPr>
        <w:tab/>
      </w:r>
      <w:r>
        <w:rPr>
          <w:rFonts w:ascii="Arial" w:hAnsi="Arial" w:cs="Arial"/>
          <w:sz w:val="22"/>
          <w:szCs w:val="22"/>
        </w:rPr>
        <w:tab/>
        <w:t>7</w:t>
      </w:r>
    </w:p>
    <w:p w14:paraId="60D30A54" w14:textId="635592A2" w:rsidR="0086297B" w:rsidRDefault="0086297B" w:rsidP="00A45812">
      <w:pPr>
        <w:autoSpaceDE w:val="0"/>
        <w:autoSpaceDN w:val="0"/>
        <w:adjustRightInd w:val="0"/>
        <w:ind w:firstLine="390"/>
        <w:jc w:val="both"/>
        <w:rPr>
          <w:rFonts w:ascii="Arial" w:hAnsi="Arial" w:cs="Arial"/>
          <w:sz w:val="22"/>
          <w:szCs w:val="22"/>
        </w:rPr>
      </w:pPr>
      <w:r>
        <w:rPr>
          <w:rFonts w:ascii="Arial" w:hAnsi="Arial" w:cs="Arial"/>
          <w:sz w:val="22"/>
          <w:szCs w:val="22"/>
        </w:rPr>
        <w:t>Počet WC po stavebních úpravách:</w:t>
      </w:r>
    </w:p>
    <w:p w14:paraId="04A837C0" w14:textId="0DD355EC" w:rsidR="0086297B" w:rsidRDefault="0086297B" w:rsidP="00A45812">
      <w:pPr>
        <w:autoSpaceDE w:val="0"/>
        <w:autoSpaceDN w:val="0"/>
        <w:adjustRightInd w:val="0"/>
        <w:ind w:firstLine="390"/>
        <w:jc w:val="both"/>
        <w:rPr>
          <w:rFonts w:ascii="Arial" w:hAnsi="Arial" w:cs="Arial"/>
          <w:sz w:val="22"/>
          <w:szCs w:val="22"/>
        </w:rPr>
      </w:pPr>
      <w:r>
        <w:rPr>
          <w:rFonts w:ascii="Arial" w:hAnsi="Arial" w:cs="Arial"/>
          <w:sz w:val="22"/>
          <w:szCs w:val="22"/>
        </w:rPr>
        <w:t>Muži:</w:t>
      </w:r>
      <w:r>
        <w:rPr>
          <w:rFonts w:ascii="Arial" w:hAnsi="Arial" w:cs="Arial"/>
          <w:sz w:val="22"/>
          <w:szCs w:val="22"/>
        </w:rPr>
        <w:tab/>
      </w:r>
      <w:r>
        <w:rPr>
          <w:rFonts w:ascii="Arial" w:hAnsi="Arial" w:cs="Arial"/>
          <w:sz w:val="22"/>
          <w:szCs w:val="22"/>
        </w:rPr>
        <w:tab/>
      </w:r>
      <w:r>
        <w:rPr>
          <w:rFonts w:ascii="Arial" w:hAnsi="Arial" w:cs="Arial"/>
          <w:sz w:val="22"/>
          <w:szCs w:val="22"/>
        </w:rPr>
        <w:tab/>
        <w:t>11</w:t>
      </w:r>
    </w:p>
    <w:p w14:paraId="03DE9A55" w14:textId="345D4887" w:rsidR="0086297B" w:rsidRDefault="0086297B" w:rsidP="00A45812">
      <w:pPr>
        <w:autoSpaceDE w:val="0"/>
        <w:autoSpaceDN w:val="0"/>
        <w:adjustRightInd w:val="0"/>
        <w:ind w:firstLine="390"/>
        <w:jc w:val="both"/>
        <w:rPr>
          <w:rFonts w:ascii="Arial" w:hAnsi="Arial" w:cs="Arial"/>
          <w:sz w:val="22"/>
          <w:szCs w:val="22"/>
        </w:rPr>
      </w:pPr>
      <w:r>
        <w:rPr>
          <w:rFonts w:ascii="Arial" w:hAnsi="Arial" w:cs="Arial"/>
          <w:sz w:val="22"/>
          <w:szCs w:val="22"/>
        </w:rPr>
        <w:t>Ženy:</w:t>
      </w:r>
      <w:r>
        <w:rPr>
          <w:rFonts w:ascii="Arial" w:hAnsi="Arial" w:cs="Arial"/>
          <w:sz w:val="22"/>
          <w:szCs w:val="22"/>
        </w:rPr>
        <w:tab/>
      </w:r>
      <w:r>
        <w:rPr>
          <w:rFonts w:ascii="Arial" w:hAnsi="Arial" w:cs="Arial"/>
          <w:sz w:val="22"/>
          <w:szCs w:val="22"/>
        </w:rPr>
        <w:tab/>
      </w:r>
      <w:r>
        <w:rPr>
          <w:rFonts w:ascii="Arial" w:hAnsi="Arial" w:cs="Arial"/>
          <w:sz w:val="22"/>
          <w:szCs w:val="22"/>
        </w:rPr>
        <w:tab/>
        <w:t>11</w:t>
      </w:r>
    </w:p>
    <w:p w14:paraId="7BB19447" w14:textId="27250CEE" w:rsidR="0086297B" w:rsidRDefault="0086297B" w:rsidP="00A45812">
      <w:pPr>
        <w:autoSpaceDE w:val="0"/>
        <w:autoSpaceDN w:val="0"/>
        <w:adjustRightInd w:val="0"/>
        <w:ind w:firstLine="390"/>
        <w:jc w:val="both"/>
        <w:rPr>
          <w:rFonts w:ascii="Arial" w:hAnsi="Arial" w:cs="Arial"/>
          <w:sz w:val="22"/>
          <w:szCs w:val="22"/>
        </w:rPr>
      </w:pPr>
      <w:r>
        <w:rPr>
          <w:rFonts w:ascii="Arial" w:hAnsi="Arial" w:cs="Arial"/>
          <w:sz w:val="22"/>
          <w:szCs w:val="22"/>
        </w:rPr>
        <w:t>Počet toalet po provedení stavebních úprav toalet v 1.NP splňuje požadavek na minimální počet WC v budově pro vzdělávání.</w:t>
      </w:r>
    </w:p>
    <w:p w14:paraId="2F24DDCA" w14:textId="1E06B647" w:rsidR="0086297B" w:rsidRDefault="0086297B" w:rsidP="00A45812">
      <w:pPr>
        <w:autoSpaceDE w:val="0"/>
        <w:autoSpaceDN w:val="0"/>
        <w:adjustRightInd w:val="0"/>
        <w:ind w:firstLine="390"/>
        <w:jc w:val="both"/>
        <w:rPr>
          <w:rFonts w:ascii="Arial" w:hAnsi="Arial" w:cs="Arial"/>
          <w:sz w:val="22"/>
          <w:szCs w:val="22"/>
        </w:rPr>
      </w:pPr>
      <w:r>
        <w:rPr>
          <w:rFonts w:ascii="Arial" w:hAnsi="Arial" w:cs="Arial"/>
          <w:sz w:val="22"/>
          <w:szCs w:val="22"/>
        </w:rPr>
        <w:t>Počet pisoárových míst a umyvadel změněn nebude.</w:t>
      </w:r>
    </w:p>
    <w:p w14:paraId="028B9079" w14:textId="7FBD7634" w:rsidR="0086297B" w:rsidRPr="00A45812" w:rsidRDefault="0086297B" w:rsidP="00A45812">
      <w:pPr>
        <w:autoSpaceDE w:val="0"/>
        <w:autoSpaceDN w:val="0"/>
        <w:adjustRightInd w:val="0"/>
        <w:ind w:firstLine="390"/>
        <w:jc w:val="both"/>
        <w:rPr>
          <w:rFonts w:ascii="Arial" w:hAnsi="Arial" w:cs="Arial"/>
          <w:sz w:val="22"/>
          <w:szCs w:val="22"/>
        </w:rPr>
      </w:pPr>
      <w:r>
        <w:rPr>
          <w:rFonts w:ascii="Arial" w:hAnsi="Arial" w:cs="Arial"/>
          <w:sz w:val="22"/>
          <w:szCs w:val="22"/>
        </w:rPr>
        <w:t>Ve dveřích do jednotlivých místností, především učeben, se nacházejí prahy o větší výšce než 20 mm. Tyto budou odstraněny, případně budou osazeny prahy o maximální výšce 20 mm tak kde je jejich použití nutné z jiných technických důvodů.</w:t>
      </w:r>
    </w:p>
    <w:p w14:paraId="6B37968E" w14:textId="03E9AD21" w:rsidR="005D1AAC" w:rsidRPr="005D1AAC" w:rsidRDefault="005D1AAC" w:rsidP="005D1AAC">
      <w:pPr>
        <w:pStyle w:val="ListParagraph"/>
        <w:autoSpaceDE w:val="0"/>
        <w:autoSpaceDN w:val="0"/>
        <w:adjustRightInd w:val="0"/>
        <w:ind w:left="390"/>
        <w:jc w:val="both"/>
        <w:rPr>
          <w:rFonts w:ascii="Arial" w:hAnsi="Arial" w:cs="Arial"/>
          <w:sz w:val="22"/>
          <w:szCs w:val="22"/>
        </w:rPr>
      </w:pPr>
      <w:r>
        <w:rPr>
          <w:rFonts w:ascii="Arial" w:hAnsi="Arial" w:cs="Arial"/>
          <w:sz w:val="22"/>
          <w:szCs w:val="22"/>
        </w:rPr>
        <w:t>Veškeré úpravy jsou v souladu s vyhláškou 398/2009 Sb.</w:t>
      </w:r>
    </w:p>
    <w:p w14:paraId="4C1E68DE" w14:textId="77777777" w:rsidR="004A53C2" w:rsidRPr="00BD5A9B" w:rsidRDefault="004A53C2" w:rsidP="004A53C2">
      <w:pPr>
        <w:pStyle w:val="Heading1"/>
        <w:numPr>
          <w:ilvl w:val="2"/>
          <w:numId w:val="3"/>
        </w:numPr>
        <w:rPr>
          <w:sz w:val="22"/>
          <w:szCs w:val="22"/>
        </w:rPr>
      </w:pPr>
      <w:bookmarkStart w:id="19" w:name="_Toc461974752"/>
      <w:r w:rsidRPr="00BD5A9B">
        <w:rPr>
          <w:sz w:val="22"/>
          <w:szCs w:val="22"/>
        </w:rPr>
        <w:t>Bezpečnost při užívání stavby</w:t>
      </w:r>
      <w:bookmarkEnd w:id="19"/>
    </w:p>
    <w:p w14:paraId="45A9E8CF" w14:textId="77777777" w:rsidR="00107A8E" w:rsidRPr="00BD5A9B" w:rsidRDefault="00107A8E" w:rsidP="00107A8E">
      <w:pPr>
        <w:ind w:firstLine="284"/>
        <w:jc w:val="both"/>
        <w:rPr>
          <w:rFonts w:ascii="Arial" w:hAnsi="Arial" w:cs="Arial"/>
          <w:sz w:val="22"/>
          <w:szCs w:val="22"/>
        </w:rPr>
      </w:pPr>
      <w:r w:rsidRPr="00BD5A9B">
        <w:rPr>
          <w:rFonts w:ascii="Arial" w:hAnsi="Arial" w:cs="Arial"/>
          <w:sz w:val="22"/>
          <w:szCs w:val="22"/>
        </w:rPr>
        <w:t>Stavební úpravy byly navrženy v souladu nařízením vlády č. 361/2007 Sb. kterým se stanoví podmínky ochrany zdraví při práci, vyhláškou č. 268/2009 Sb. o tec</w:t>
      </w:r>
      <w:r w:rsidR="00444B3C" w:rsidRPr="00BD5A9B">
        <w:rPr>
          <w:rFonts w:ascii="Arial" w:hAnsi="Arial" w:cs="Arial"/>
          <w:sz w:val="22"/>
          <w:szCs w:val="22"/>
        </w:rPr>
        <w:t>hnických požadavcích na stavby.</w:t>
      </w:r>
    </w:p>
    <w:p w14:paraId="22553713" w14:textId="77777777" w:rsidR="00107A8E" w:rsidRPr="00BD5A9B" w:rsidRDefault="00107A8E" w:rsidP="00107A8E">
      <w:pPr>
        <w:ind w:firstLine="284"/>
        <w:jc w:val="both"/>
        <w:rPr>
          <w:rFonts w:ascii="Arial" w:hAnsi="Arial" w:cs="Arial"/>
          <w:sz w:val="22"/>
          <w:szCs w:val="22"/>
        </w:rPr>
      </w:pPr>
      <w:r w:rsidRPr="00BD5A9B">
        <w:rPr>
          <w:rFonts w:ascii="Arial" w:hAnsi="Arial" w:cs="Arial"/>
          <w:sz w:val="22"/>
          <w:szCs w:val="22"/>
        </w:rPr>
        <w:t>Použité materiály budou splňovat technické požadavky dané vyhlášky č. 22/1997 Sb. o technický požadavcích na výrobky a nařízení vlády č. 163/2002 Sb. v platném znění a souvisejících právních předpisů.</w:t>
      </w:r>
    </w:p>
    <w:p w14:paraId="3A2EA0A1" w14:textId="77777777" w:rsidR="00107A8E" w:rsidRDefault="00107A8E" w:rsidP="00107A8E">
      <w:pPr>
        <w:ind w:firstLine="284"/>
        <w:jc w:val="both"/>
        <w:rPr>
          <w:rFonts w:ascii="Arial" w:hAnsi="Arial" w:cs="Arial"/>
          <w:sz w:val="22"/>
          <w:szCs w:val="22"/>
        </w:rPr>
      </w:pPr>
      <w:r w:rsidRPr="00BD5A9B">
        <w:rPr>
          <w:rFonts w:ascii="Arial" w:hAnsi="Arial" w:cs="Arial"/>
          <w:sz w:val="22"/>
          <w:szCs w:val="22"/>
        </w:rPr>
        <w:t xml:space="preserve">Protiskluzné vlastnosti podlah budou vyhovovat ČSN 72 5191. </w:t>
      </w:r>
    </w:p>
    <w:p w14:paraId="59540EA3" w14:textId="77777777" w:rsidR="00911B7E" w:rsidRDefault="00911B7E" w:rsidP="00107A8E">
      <w:pPr>
        <w:ind w:firstLine="284"/>
        <w:jc w:val="both"/>
        <w:rPr>
          <w:rFonts w:ascii="Arial" w:hAnsi="Arial" w:cs="Arial"/>
          <w:sz w:val="22"/>
          <w:szCs w:val="22"/>
        </w:rPr>
      </w:pPr>
    </w:p>
    <w:p w14:paraId="4C9FAF17" w14:textId="77777777" w:rsidR="00AC4F35" w:rsidRDefault="00AC4F35" w:rsidP="00107A8E">
      <w:pPr>
        <w:ind w:firstLine="284"/>
        <w:jc w:val="both"/>
        <w:rPr>
          <w:rFonts w:ascii="Arial" w:hAnsi="Arial" w:cs="Arial"/>
          <w:sz w:val="22"/>
          <w:szCs w:val="22"/>
        </w:rPr>
      </w:pPr>
    </w:p>
    <w:p w14:paraId="250CE81D" w14:textId="77777777" w:rsidR="00AC4F35" w:rsidRDefault="00AC4F35" w:rsidP="00107A8E">
      <w:pPr>
        <w:ind w:firstLine="284"/>
        <w:jc w:val="both"/>
        <w:rPr>
          <w:rFonts w:ascii="Arial" w:hAnsi="Arial" w:cs="Arial"/>
          <w:sz w:val="22"/>
          <w:szCs w:val="22"/>
        </w:rPr>
      </w:pPr>
    </w:p>
    <w:p w14:paraId="08C26BE5" w14:textId="423C0506" w:rsidR="00911B7E" w:rsidRPr="00911B7E" w:rsidRDefault="00911B7E" w:rsidP="00911B7E">
      <w:pPr>
        <w:pStyle w:val="ListParagraph"/>
        <w:numPr>
          <w:ilvl w:val="2"/>
          <w:numId w:val="3"/>
        </w:numPr>
        <w:jc w:val="both"/>
        <w:rPr>
          <w:rFonts w:ascii="Arial" w:hAnsi="Arial" w:cs="Arial"/>
          <w:b/>
          <w:sz w:val="22"/>
          <w:szCs w:val="22"/>
        </w:rPr>
      </w:pPr>
      <w:r w:rsidRPr="00911B7E">
        <w:rPr>
          <w:rFonts w:ascii="Arial" w:hAnsi="Arial" w:cs="Arial"/>
          <w:b/>
          <w:sz w:val="22"/>
          <w:szCs w:val="22"/>
        </w:rPr>
        <w:lastRenderedPageBreak/>
        <w:t>Základní charakteristika objektů</w:t>
      </w:r>
    </w:p>
    <w:p w14:paraId="25B1DA27" w14:textId="1FC71BEB" w:rsidR="00911B7E" w:rsidRPr="00477829" w:rsidRDefault="00911B7E" w:rsidP="00911B7E">
      <w:pPr>
        <w:pStyle w:val="ListParagraph"/>
        <w:numPr>
          <w:ilvl w:val="0"/>
          <w:numId w:val="18"/>
        </w:numPr>
        <w:jc w:val="both"/>
        <w:rPr>
          <w:rFonts w:ascii="Arial" w:hAnsi="Arial" w:cs="Arial"/>
          <w:b/>
          <w:sz w:val="22"/>
          <w:szCs w:val="22"/>
        </w:rPr>
      </w:pPr>
      <w:r w:rsidRPr="00477829">
        <w:rPr>
          <w:rFonts w:ascii="Arial" w:hAnsi="Arial" w:cs="Arial"/>
          <w:b/>
          <w:sz w:val="22"/>
          <w:szCs w:val="22"/>
        </w:rPr>
        <w:t>Stavební řešení</w:t>
      </w:r>
    </w:p>
    <w:p w14:paraId="3A1A82B0" w14:textId="77777777" w:rsidR="005D1AAC" w:rsidRPr="008844BA" w:rsidRDefault="005D1AAC" w:rsidP="005D1AAC">
      <w:pPr>
        <w:pStyle w:val="BodyText2"/>
        <w:ind w:firstLine="708"/>
        <w:jc w:val="both"/>
        <w:rPr>
          <w:rFonts w:cs="Arial"/>
          <w:color w:val="FF0000"/>
          <w:szCs w:val="22"/>
        </w:rPr>
      </w:pPr>
      <w:r>
        <w:rPr>
          <w:rFonts w:cs="Arial"/>
          <w:szCs w:val="22"/>
        </w:rPr>
        <w:t>P</w:t>
      </w:r>
      <w:r w:rsidRPr="006C35D0">
        <w:rPr>
          <w:rFonts w:cs="Arial"/>
          <w:szCs w:val="22"/>
        </w:rPr>
        <w:t xml:space="preserve">ředmětem stavebních prací je </w:t>
      </w:r>
      <w:r>
        <w:rPr>
          <w:rFonts w:cs="Arial"/>
          <w:szCs w:val="22"/>
        </w:rPr>
        <w:t>objekt střední průmyslové školy Zengrova v Ostravě Vítkovicích. Objekt má tři nadzemní a jedno podzemní podlaží. V rámci projektu je zpracovávána integrace výtahové šachty do zrcadla schodiště, bezbariérové toalety pro ženy a muže, bezbariérový přístup k objektu a pojízdná plošina pro umožnění přístupu do tělocvičny.</w:t>
      </w:r>
    </w:p>
    <w:p w14:paraId="46936644" w14:textId="77777777" w:rsidR="00911B7E" w:rsidRDefault="00911B7E" w:rsidP="00911B7E">
      <w:pPr>
        <w:pStyle w:val="ListParagraph"/>
        <w:ind w:left="1080"/>
        <w:jc w:val="both"/>
        <w:rPr>
          <w:rFonts w:ascii="Arial" w:hAnsi="Arial" w:cs="Arial"/>
          <w:sz w:val="22"/>
          <w:szCs w:val="22"/>
        </w:rPr>
      </w:pPr>
    </w:p>
    <w:p w14:paraId="06013C13" w14:textId="37813394" w:rsidR="00911B7E" w:rsidRPr="00477829" w:rsidRDefault="00911B7E" w:rsidP="00911B7E">
      <w:pPr>
        <w:pStyle w:val="ListParagraph"/>
        <w:numPr>
          <w:ilvl w:val="0"/>
          <w:numId w:val="18"/>
        </w:numPr>
        <w:jc w:val="both"/>
        <w:rPr>
          <w:rFonts w:ascii="Arial" w:hAnsi="Arial" w:cs="Arial"/>
          <w:b/>
          <w:sz w:val="22"/>
          <w:szCs w:val="22"/>
        </w:rPr>
      </w:pPr>
      <w:r w:rsidRPr="00477829">
        <w:rPr>
          <w:rFonts w:ascii="Arial" w:hAnsi="Arial" w:cs="Arial"/>
          <w:b/>
          <w:sz w:val="22"/>
          <w:szCs w:val="22"/>
        </w:rPr>
        <w:t>Konstrukční a materiálové řešení</w:t>
      </w:r>
    </w:p>
    <w:p w14:paraId="06E74A04" w14:textId="77777777" w:rsidR="005D1AAC" w:rsidRPr="0051060E" w:rsidRDefault="005D1AAC" w:rsidP="005D1AAC">
      <w:pPr>
        <w:pStyle w:val="Heading2"/>
        <w:ind w:firstLine="284"/>
      </w:pPr>
      <w:bookmarkStart w:id="20" w:name="_Toc459971746"/>
      <w:bookmarkStart w:id="21" w:name="_Toc461974753"/>
      <w:bookmarkStart w:id="22" w:name="_Toc93722336"/>
      <w:bookmarkStart w:id="23" w:name="_Toc138218155"/>
      <w:r w:rsidRPr="0051060E">
        <w:t>Bourací práce</w:t>
      </w:r>
      <w:bookmarkEnd w:id="20"/>
      <w:bookmarkEnd w:id="21"/>
    </w:p>
    <w:p w14:paraId="720F3465" w14:textId="77777777" w:rsidR="005D1AAC" w:rsidRDefault="005D1AAC" w:rsidP="005D1AAC">
      <w:pPr>
        <w:ind w:firstLine="284"/>
        <w:jc w:val="both"/>
        <w:rPr>
          <w:rFonts w:ascii="Arial" w:hAnsi="Arial" w:cs="Arial"/>
          <w:sz w:val="22"/>
          <w:szCs w:val="22"/>
        </w:rPr>
      </w:pPr>
      <w:r>
        <w:rPr>
          <w:rFonts w:ascii="Arial" w:hAnsi="Arial" w:cs="Arial"/>
          <w:sz w:val="22"/>
          <w:szCs w:val="22"/>
        </w:rPr>
        <w:t>Bude provedeno odbourání části schodišťového ramene do 1.PP, aby zde mohla vzniknout prohlubeň pro výtah. Dále pak bude provedena demontáž čel zábradlí u A stran výtahu. NUTNO ZAJISTIT PROTI PÁDU OSOB!</w:t>
      </w:r>
    </w:p>
    <w:p w14:paraId="4C5A08B1" w14:textId="77777777" w:rsidR="005D1AAC" w:rsidRDefault="005D1AAC" w:rsidP="005D1AAC">
      <w:pPr>
        <w:ind w:firstLine="284"/>
        <w:jc w:val="both"/>
        <w:rPr>
          <w:rFonts w:ascii="Arial" w:hAnsi="Arial" w:cs="Arial"/>
          <w:sz w:val="22"/>
          <w:szCs w:val="22"/>
        </w:rPr>
      </w:pPr>
      <w:r>
        <w:rPr>
          <w:rFonts w:ascii="Arial" w:hAnsi="Arial" w:cs="Arial"/>
          <w:sz w:val="22"/>
          <w:szCs w:val="22"/>
        </w:rPr>
        <w:t xml:space="preserve">Bude provedeno vybourání původního chodníku v zahradě školy tvořeného betonovými deskami </w:t>
      </w:r>
      <w:proofErr w:type="spellStart"/>
      <w:r>
        <w:rPr>
          <w:rFonts w:ascii="Arial" w:hAnsi="Arial" w:cs="Arial"/>
          <w:sz w:val="22"/>
          <w:szCs w:val="22"/>
        </w:rPr>
        <w:t>tl</w:t>
      </w:r>
      <w:proofErr w:type="spellEnd"/>
      <w:r>
        <w:rPr>
          <w:rFonts w:ascii="Arial" w:hAnsi="Arial" w:cs="Arial"/>
          <w:sz w:val="22"/>
          <w:szCs w:val="22"/>
        </w:rPr>
        <w:t>. 150 MM.</w:t>
      </w:r>
    </w:p>
    <w:p w14:paraId="350C4DD6" w14:textId="77777777" w:rsidR="005D1AAC" w:rsidRPr="0051060E" w:rsidRDefault="005D1AAC" w:rsidP="005D1AAC">
      <w:pPr>
        <w:ind w:firstLine="284"/>
        <w:jc w:val="both"/>
        <w:rPr>
          <w:rFonts w:ascii="Arial" w:hAnsi="Arial" w:cs="Arial"/>
          <w:sz w:val="22"/>
          <w:szCs w:val="22"/>
        </w:rPr>
      </w:pPr>
      <w:r>
        <w:rPr>
          <w:rFonts w:ascii="Arial" w:hAnsi="Arial" w:cs="Arial"/>
          <w:sz w:val="22"/>
          <w:szCs w:val="22"/>
        </w:rPr>
        <w:t>V rámci toalet v 1. NP budou provedeny bourací práce příček toalet a povrchů a obkladů. Viz výkres bouracích prací.</w:t>
      </w:r>
    </w:p>
    <w:p w14:paraId="3412D4EC" w14:textId="77777777" w:rsidR="005D1AAC" w:rsidRPr="0051060E" w:rsidRDefault="005D1AAC" w:rsidP="005D1AAC">
      <w:pPr>
        <w:ind w:firstLine="284"/>
        <w:jc w:val="both"/>
        <w:rPr>
          <w:rFonts w:ascii="Arial" w:hAnsi="Arial" w:cs="Arial"/>
          <w:sz w:val="22"/>
          <w:szCs w:val="22"/>
        </w:rPr>
      </w:pPr>
      <w:r w:rsidRPr="0051060E">
        <w:rPr>
          <w:rFonts w:ascii="Arial" w:hAnsi="Arial" w:cs="Arial"/>
          <w:sz w:val="22"/>
          <w:szCs w:val="22"/>
        </w:rPr>
        <w:t>Bližší popis bouraných konstrukcí viz. výkresová část.</w:t>
      </w:r>
    </w:p>
    <w:p w14:paraId="517F34D4" w14:textId="77777777" w:rsidR="005D1AAC" w:rsidRPr="0051060E" w:rsidRDefault="005D1AAC" w:rsidP="005D1AAC">
      <w:pPr>
        <w:ind w:firstLine="284"/>
        <w:rPr>
          <w:rFonts w:ascii="Arial" w:hAnsi="Arial" w:cs="Arial"/>
          <w:sz w:val="22"/>
          <w:szCs w:val="22"/>
          <w:highlight w:val="yellow"/>
        </w:rPr>
      </w:pPr>
    </w:p>
    <w:p w14:paraId="181A93B7" w14:textId="77777777" w:rsidR="005D1AAC" w:rsidRPr="0051060E" w:rsidRDefault="005D1AAC" w:rsidP="005D1AAC">
      <w:pPr>
        <w:ind w:firstLine="284"/>
        <w:jc w:val="both"/>
        <w:rPr>
          <w:rFonts w:ascii="Arial" w:hAnsi="Arial" w:cs="Arial"/>
          <w:b/>
          <w:sz w:val="22"/>
          <w:szCs w:val="22"/>
        </w:rPr>
      </w:pPr>
      <w:r w:rsidRPr="0051060E">
        <w:rPr>
          <w:rFonts w:ascii="Arial" w:hAnsi="Arial" w:cs="Arial"/>
          <w:b/>
          <w:sz w:val="22"/>
          <w:szCs w:val="22"/>
        </w:rPr>
        <w:t>Dodavatel stavby zpracuje pro jednotlivé bourací práce technologické postupy, které budou před zahájením bouracích prací konzultovány s technickým dozorem investora, nebo autorským dozorem stavby.</w:t>
      </w:r>
    </w:p>
    <w:p w14:paraId="4EA1A022" w14:textId="77777777" w:rsidR="005D1AAC" w:rsidRPr="00350159" w:rsidRDefault="005D1AAC" w:rsidP="005D1AAC">
      <w:pPr>
        <w:ind w:firstLine="284"/>
        <w:rPr>
          <w:rFonts w:ascii="Arial" w:hAnsi="Arial" w:cs="Arial"/>
          <w:color w:val="FF0000"/>
          <w:sz w:val="22"/>
          <w:szCs w:val="22"/>
          <w:highlight w:val="yellow"/>
        </w:rPr>
      </w:pPr>
      <w:r w:rsidRPr="00350159">
        <w:rPr>
          <w:rFonts w:ascii="Arial" w:hAnsi="Arial" w:cs="Arial"/>
          <w:color w:val="FF0000"/>
          <w:sz w:val="22"/>
          <w:szCs w:val="22"/>
          <w:highlight w:val="yellow"/>
        </w:rPr>
        <w:t xml:space="preserve"> </w:t>
      </w:r>
    </w:p>
    <w:p w14:paraId="29890B39" w14:textId="77777777" w:rsidR="005D1AAC" w:rsidRPr="0051060E" w:rsidRDefault="005D1AAC" w:rsidP="005D1AAC">
      <w:pPr>
        <w:pStyle w:val="Heading2"/>
        <w:ind w:firstLine="284"/>
      </w:pPr>
      <w:bookmarkStart w:id="24" w:name="_Toc459971747"/>
      <w:bookmarkStart w:id="25" w:name="_Toc461974754"/>
      <w:r w:rsidRPr="0051060E">
        <w:t>Výkopy</w:t>
      </w:r>
      <w:bookmarkEnd w:id="24"/>
      <w:bookmarkEnd w:id="25"/>
    </w:p>
    <w:p w14:paraId="09805F81" w14:textId="77777777" w:rsidR="005D1AAC" w:rsidRDefault="005D1AAC" w:rsidP="005D1AAC">
      <w:pPr>
        <w:ind w:firstLine="284"/>
        <w:rPr>
          <w:rFonts w:ascii="Arial" w:hAnsi="Arial" w:cs="Arial"/>
          <w:sz w:val="22"/>
        </w:rPr>
      </w:pPr>
      <w:r>
        <w:rPr>
          <w:rFonts w:ascii="Arial" w:hAnsi="Arial" w:cs="Arial"/>
          <w:sz w:val="22"/>
        </w:rPr>
        <w:t xml:space="preserve">Budou provedeny jen drobné terénní úpravy pro vyrovnání nových úrovní chodníku. Nový chodník bude položen ve stejné poloze a šíři jako původní. </w:t>
      </w:r>
    </w:p>
    <w:p w14:paraId="1CDC8A84" w14:textId="77777777" w:rsidR="005D1AAC" w:rsidRDefault="005D1AAC" w:rsidP="005D1AAC">
      <w:pPr>
        <w:ind w:firstLine="284"/>
        <w:rPr>
          <w:rFonts w:ascii="Arial" w:hAnsi="Arial" w:cs="Arial"/>
          <w:sz w:val="22"/>
        </w:rPr>
      </w:pPr>
    </w:p>
    <w:p w14:paraId="53BABBB3" w14:textId="77777777" w:rsidR="005D1AAC" w:rsidRDefault="005D1AAC" w:rsidP="005D1AAC">
      <w:pPr>
        <w:spacing w:before="120"/>
        <w:ind w:firstLine="284"/>
        <w:jc w:val="both"/>
        <w:rPr>
          <w:rFonts w:ascii="Arial" w:hAnsi="Arial" w:cs="Arial"/>
          <w:b/>
          <w:kern w:val="28"/>
          <w:sz w:val="22"/>
          <w:szCs w:val="22"/>
        </w:rPr>
      </w:pPr>
      <w:r>
        <w:rPr>
          <w:rFonts w:ascii="Arial" w:hAnsi="Arial" w:cs="Arial"/>
          <w:b/>
          <w:kern w:val="28"/>
          <w:sz w:val="22"/>
          <w:szCs w:val="22"/>
        </w:rPr>
        <w:t>S7 – Skladba chodník pro pěší</w:t>
      </w:r>
    </w:p>
    <w:p w14:paraId="3DBFA263" w14:textId="77777777" w:rsidR="005D1AAC" w:rsidRDefault="005D1AAC" w:rsidP="005D1AAC">
      <w:pPr>
        <w:pStyle w:val="ListParagraph"/>
        <w:numPr>
          <w:ilvl w:val="0"/>
          <w:numId w:val="19"/>
        </w:numPr>
        <w:spacing w:before="120"/>
        <w:jc w:val="both"/>
        <w:rPr>
          <w:rFonts w:ascii="Arial" w:hAnsi="Arial" w:cs="Arial"/>
          <w:kern w:val="28"/>
          <w:sz w:val="22"/>
          <w:szCs w:val="22"/>
        </w:rPr>
      </w:pPr>
      <w:r>
        <w:rPr>
          <w:rFonts w:ascii="Arial" w:hAnsi="Arial" w:cs="Arial"/>
          <w:kern w:val="28"/>
          <w:sz w:val="22"/>
          <w:szCs w:val="22"/>
        </w:rPr>
        <w:t xml:space="preserve">Betonová dlažba „kost“ </w:t>
      </w:r>
      <w:proofErr w:type="spellStart"/>
      <w:r>
        <w:rPr>
          <w:rFonts w:ascii="Arial" w:hAnsi="Arial" w:cs="Arial"/>
          <w:kern w:val="28"/>
          <w:sz w:val="22"/>
          <w:szCs w:val="22"/>
        </w:rPr>
        <w:t>tl</w:t>
      </w:r>
      <w:proofErr w:type="spellEnd"/>
      <w:r>
        <w:rPr>
          <w:rFonts w:ascii="Arial" w:hAnsi="Arial" w:cs="Arial"/>
          <w:kern w:val="28"/>
          <w:sz w:val="22"/>
          <w:szCs w:val="22"/>
        </w:rPr>
        <w:t>. 60 mm do obrubníku BO 10/25</w:t>
      </w:r>
    </w:p>
    <w:p w14:paraId="7BC57A11" w14:textId="77777777" w:rsidR="005D1AAC" w:rsidRDefault="005D1AAC" w:rsidP="005D1AAC">
      <w:pPr>
        <w:pStyle w:val="ListParagraph"/>
        <w:numPr>
          <w:ilvl w:val="0"/>
          <w:numId w:val="19"/>
        </w:numPr>
        <w:spacing w:before="120"/>
        <w:jc w:val="both"/>
        <w:rPr>
          <w:rFonts w:ascii="Arial" w:hAnsi="Arial" w:cs="Arial"/>
          <w:kern w:val="28"/>
          <w:sz w:val="22"/>
          <w:szCs w:val="22"/>
        </w:rPr>
      </w:pPr>
      <w:r>
        <w:rPr>
          <w:rFonts w:ascii="Arial" w:hAnsi="Arial" w:cs="Arial"/>
          <w:kern w:val="28"/>
          <w:sz w:val="22"/>
          <w:szCs w:val="22"/>
        </w:rPr>
        <w:t xml:space="preserve">Kladečská vrstva f. 4-8 </w:t>
      </w:r>
      <w:proofErr w:type="spellStart"/>
      <w:r>
        <w:rPr>
          <w:rFonts w:ascii="Arial" w:hAnsi="Arial" w:cs="Arial"/>
          <w:kern w:val="28"/>
          <w:sz w:val="22"/>
          <w:szCs w:val="22"/>
        </w:rPr>
        <w:t>tl</w:t>
      </w:r>
      <w:proofErr w:type="spellEnd"/>
      <w:r>
        <w:rPr>
          <w:rFonts w:ascii="Arial" w:hAnsi="Arial" w:cs="Arial"/>
          <w:kern w:val="28"/>
          <w:sz w:val="22"/>
          <w:szCs w:val="22"/>
        </w:rPr>
        <w:t>. 30 mm</w:t>
      </w:r>
    </w:p>
    <w:p w14:paraId="61E8D0AA" w14:textId="77777777" w:rsidR="005D1AAC" w:rsidRDefault="005D1AAC" w:rsidP="005D1AAC">
      <w:pPr>
        <w:pStyle w:val="ListParagraph"/>
        <w:numPr>
          <w:ilvl w:val="0"/>
          <w:numId w:val="19"/>
        </w:numPr>
        <w:spacing w:before="120"/>
        <w:jc w:val="both"/>
        <w:rPr>
          <w:rFonts w:ascii="Arial" w:hAnsi="Arial" w:cs="Arial"/>
          <w:kern w:val="28"/>
          <w:sz w:val="22"/>
          <w:szCs w:val="22"/>
        </w:rPr>
      </w:pPr>
      <w:r>
        <w:rPr>
          <w:rFonts w:ascii="Arial" w:hAnsi="Arial" w:cs="Arial"/>
          <w:kern w:val="28"/>
          <w:sz w:val="22"/>
          <w:szCs w:val="22"/>
        </w:rPr>
        <w:t xml:space="preserve">Drcené kamenivo f. 8-16 </w:t>
      </w:r>
      <w:proofErr w:type="spellStart"/>
      <w:r>
        <w:rPr>
          <w:rFonts w:ascii="Arial" w:hAnsi="Arial" w:cs="Arial"/>
          <w:kern w:val="28"/>
          <w:sz w:val="22"/>
          <w:szCs w:val="22"/>
        </w:rPr>
        <w:t>tl</w:t>
      </w:r>
      <w:proofErr w:type="spellEnd"/>
      <w:r>
        <w:rPr>
          <w:rFonts w:ascii="Arial" w:hAnsi="Arial" w:cs="Arial"/>
          <w:kern w:val="28"/>
          <w:sz w:val="22"/>
          <w:szCs w:val="22"/>
        </w:rPr>
        <w:t>. 50 mm</w:t>
      </w:r>
    </w:p>
    <w:p w14:paraId="3B99F894" w14:textId="77777777" w:rsidR="005D1AAC" w:rsidRDefault="005D1AAC" w:rsidP="005D1AAC">
      <w:pPr>
        <w:pStyle w:val="ListParagraph"/>
        <w:numPr>
          <w:ilvl w:val="0"/>
          <w:numId w:val="19"/>
        </w:numPr>
        <w:spacing w:before="120"/>
        <w:jc w:val="both"/>
        <w:rPr>
          <w:rFonts w:ascii="Arial" w:hAnsi="Arial" w:cs="Arial"/>
          <w:kern w:val="28"/>
          <w:sz w:val="22"/>
          <w:szCs w:val="22"/>
        </w:rPr>
      </w:pPr>
      <w:r>
        <w:rPr>
          <w:rFonts w:ascii="Arial" w:hAnsi="Arial" w:cs="Arial"/>
          <w:kern w:val="28"/>
          <w:sz w:val="22"/>
          <w:szCs w:val="22"/>
        </w:rPr>
        <w:t xml:space="preserve">Drcené kamenivo f. 8-16 </w:t>
      </w:r>
      <w:proofErr w:type="spellStart"/>
      <w:r>
        <w:rPr>
          <w:rFonts w:ascii="Arial" w:hAnsi="Arial" w:cs="Arial"/>
          <w:kern w:val="28"/>
          <w:sz w:val="22"/>
          <w:szCs w:val="22"/>
        </w:rPr>
        <w:t>tl</w:t>
      </w:r>
      <w:proofErr w:type="spellEnd"/>
      <w:r>
        <w:rPr>
          <w:rFonts w:ascii="Arial" w:hAnsi="Arial" w:cs="Arial"/>
          <w:kern w:val="28"/>
          <w:sz w:val="22"/>
          <w:szCs w:val="22"/>
        </w:rPr>
        <w:t>. 100 mm</w:t>
      </w:r>
    </w:p>
    <w:p w14:paraId="1CE2120C" w14:textId="77777777" w:rsidR="005D1AAC" w:rsidRDefault="005D1AAC" w:rsidP="005D1AAC">
      <w:pPr>
        <w:pStyle w:val="ListParagraph"/>
        <w:numPr>
          <w:ilvl w:val="0"/>
          <w:numId w:val="19"/>
        </w:numPr>
        <w:spacing w:before="120"/>
        <w:jc w:val="both"/>
        <w:rPr>
          <w:rFonts w:ascii="Arial" w:hAnsi="Arial" w:cs="Arial"/>
          <w:kern w:val="28"/>
          <w:sz w:val="22"/>
          <w:szCs w:val="22"/>
        </w:rPr>
      </w:pPr>
      <w:r>
        <w:rPr>
          <w:rFonts w:ascii="Arial" w:hAnsi="Arial" w:cs="Arial"/>
          <w:kern w:val="28"/>
          <w:sz w:val="22"/>
          <w:szCs w:val="22"/>
        </w:rPr>
        <w:t>Původní zemina</w:t>
      </w:r>
    </w:p>
    <w:p w14:paraId="6311B45D" w14:textId="394144ED" w:rsidR="0079493C" w:rsidRDefault="0079493C" w:rsidP="005D1AAC">
      <w:pPr>
        <w:spacing w:before="120"/>
        <w:jc w:val="both"/>
        <w:rPr>
          <w:rFonts w:ascii="Arial" w:hAnsi="Arial" w:cs="Arial"/>
          <w:kern w:val="28"/>
          <w:sz w:val="22"/>
          <w:szCs w:val="22"/>
        </w:rPr>
      </w:pPr>
      <w:r>
        <w:rPr>
          <w:rFonts w:ascii="Arial" w:hAnsi="Arial" w:cs="Arial"/>
          <w:kern w:val="28"/>
          <w:sz w:val="22"/>
          <w:szCs w:val="22"/>
        </w:rPr>
        <w:t>Obrubník BO 10/2</w:t>
      </w:r>
      <w:r w:rsidR="005D1AAC">
        <w:rPr>
          <w:rFonts w:ascii="Arial" w:hAnsi="Arial" w:cs="Arial"/>
          <w:kern w:val="28"/>
          <w:sz w:val="22"/>
          <w:szCs w:val="22"/>
        </w:rPr>
        <w:t xml:space="preserve">5 bude zapuštěn do betonového lože  s boční opěrou C12/15. Obruby budou zapuštěny do úrovně dlažby. Liniový sklon 2%. Chodníky budou opatřeny prvky dle </w:t>
      </w:r>
      <w:proofErr w:type="spellStart"/>
      <w:r w:rsidR="005D1AAC">
        <w:rPr>
          <w:rFonts w:ascii="Arial" w:hAnsi="Arial" w:cs="Arial"/>
          <w:kern w:val="28"/>
          <w:sz w:val="22"/>
          <w:szCs w:val="22"/>
        </w:rPr>
        <w:t>vyhl</w:t>
      </w:r>
      <w:proofErr w:type="spellEnd"/>
      <w:r w:rsidR="005D1AAC">
        <w:rPr>
          <w:rFonts w:ascii="Arial" w:hAnsi="Arial" w:cs="Arial"/>
          <w:kern w:val="28"/>
          <w:sz w:val="22"/>
          <w:szCs w:val="22"/>
        </w:rPr>
        <w:t>. 398/2009 Sb..</w:t>
      </w:r>
    </w:p>
    <w:p w14:paraId="1890EE5E" w14:textId="77777777" w:rsidR="005D1AAC" w:rsidRDefault="005D1AAC" w:rsidP="005D1AAC">
      <w:pPr>
        <w:spacing w:before="120"/>
        <w:jc w:val="both"/>
        <w:rPr>
          <w:rFonts w:ascii="Arial" w:hAnsi="Arial" w:cs="Arial"/>
          <w:kern w:val="28"/>
          <w:sz w:val="22"/>
          <w:szCs w:val="22"/>
        </w:rPr>
      </w:pPr>
      <w:r>
        <w:rPr>
          <w:rFonts w:ascii="Arial" w:hAnsi="Arial" w:cs="Arial"/>
          <w:kern w:val="28"/>
          <w:sz w:val="22"/>
          <w:szCs w:val="22"/>
        </w:rPr>
        <w:t xml:space="preserve">Veškerá místa dotčená stavebními pracemi a především svahování stran chodníků bude provedeno za použití zeminy v místě stavby, povrch bude opatřen ornicí ze skrývky a </w:t>
      </w:r>
      <w:proofErr w:type="spellStart"/>
      <w:r>
        <w:rPr>
          <w:rFonts w:ascii="Arial" w:hAnsi="Arial" w:cs="Arial"/>
          <w:kern w:val="28"/>
          <w:sz w:val="22"/>
          <w:szCs w:val="22"/>
        </w:rPr>
        <w:t>ohumusován</w:t>
      </w:r>
      <w:proofErr w:type="spellEnd"/>
      <w:r>
        <w:rPr>
          <w:rFonts w:ascii="Arial" w:hAnsi="Arial" w:cs="Arial"/>
          <w:kern w:val="28"/>
          <w:sz w:val="22"/>
          <w:szCs w:val="22"/>
        </w:rPr>
        <w:t>, poté oset travním semenem.</w:t>
      </w:r>
    </w:p>
    <w:p w14:paraId="0B153CEE" w14:textId="77777777" w:rsidR="005D1AAC" w:rsidRPr="00126DE6" w:rsidRDefault="005D1AAC" w:rsidP="005D1AAC">
      <w:pPr>
        <w:spacing w:before="120"/>
        <w:jc w:val="both"/>
        <w:rPr>
          <w:rFonts w:ascii="Arial" w:hAnsi="Arial" w:cs="Arial"/>
          <w:kern w:val="28"/>
          <w:sz w:val="22"/>
          <w:szCs w:val="22"/>
        </w:rPr>
      </w:pPr>
      <w:r>
        <w:rPr>
          <w:rFonts w:ascii="Arial" w:hAnsi="Arial" w:cs="Arial"/>
          <w:kern w:val="28"/>
          <w:sz w:val="22"/>
          <w:szCs w:val="22"/>
        </w:rPr>
        <w:t>Pro násypy vyrovnání úrovní chodníku bude použita zemina vytěžená v místě stavby při realizaci.</w:t>
      </w:r>
    </w:p>
    <w:p w14:paraId="48CF3374" w14:textId="77777777" w:rsidR="005D1AAC" w:rsidRPr="00350159" w:rsidRDefault="005D1AAC" w:rsidP="005D1AAC">
      <w:pPr>
        <w:ind w:firstLine="284"/>
        <w:jc w:val="both"/>
        <w:rPr>
          <w:rFonts w:ascii="Arial" w:hAnsi="Arial" w:cs="Arial"/>
          <w:color w:val="FF0000"/>
          <w:sz w:val="22"/>
          <w:highlight w:val="yellow"/>
        </w:rPr>
      </w:pPr>
    </w:p>
    <w:p w14:paraId="4FF5BD6F" w14:textId="77777777" w:rsidR="005D1AAC" w:rsidRPr="0051060E" w:rsidRDefault="005D1AAC" w:rsidP="005D1AAC">
      <w:pPr>
        <w:pStyle w:val="Heading2"/>
        <w:ind w:firstLine="284"/>
      </w:pPr>
      <w:bookmarkStart w:id="26" w:name="_Toc459971748"/>
      <w:bookmarkStart w:id="27" w:name="_Toc461974755"/>
      <w:r w:rsidRPr="0051060E">
        <w:t>Základy</w:t>
      </w:r>
      <w:bookmarkEnd w:id="22"/>
      <w:bookmarkEnd w:id="23"/>
      <w:bookmarkEnd w:id="26"/>
      <w:bookmarkEnd w:id="27"/>
    </w:p>
    <w:p w14:paraId="2171326E" w14:textId="77777777" w:rsidR="005D1AAC" w:rsidRPr="006C7FE2" w:rsidRDefault="005D1AAC" w:rsidP="005D1AAC">
      <w:pPr>
        <w:ind w:firstLine="284"/>
        <w:jc w:val="both"/>
        <w:rPr>
          <w:rFonts w:ascii="Arial" w:hAnsi="Arial" w:cs="Arial"/>
          <w:sz w:val="22"/>
        </w:rPr>
      </w:pPr>
      <w:bookmarkStart w:id="28" w:name="_Toc93722337"/>
      <w:bookmarkStart w:id="29" w:name="_Toc138218156"/>
      <w:r>
        <w:rPr>
          <w:rFonts w:ascii="Arial" w:hAnsi="Arial" w:cs="Arial"/>
          <w:sz w:val="22"/>
        </w:rPr>
        <w:t>Základová konstrukce nebude změnami dotčena</w:t>
      </w:r>
      <w:r w:rsidRPr="006C7FE2">
        <w:rPr>
          <w:rFonts w:ascii="Arial" w:hAnsi="Arial" w:cs="Arial"/>
          <w:sz w:val="22"/>
        </w:rPr>
        <w:t>.</w:t>
      </w:r>
    </w:p>
    <w:p w14:paraId="0EA8570B" w14:textId="77777777" w:rsidR="005D1AAC" w:rsidRPr="00350159" w:rsidRDefault="005D1AAC" w:rsidP="005D1AAC">
      <w:pPr>
        <w:ind w:firstLine="284"/>
        <w:jc w:val="both"/>
        <w:rPr>
          <w:color w:val="FF0000"/>
          <w:highlight w:val="yellow"/>
        </w:rPr>
      </w:pPr>
    </w:p>
    <w:p w14:paraId="6B1FF37F" w14:textId="77777777" w:rsidR="005D1AAC" w:rsidRPr="007F1A04" w:rsidRDefault="005D1AAC" w:rsidP="005D1AAC">
      <w:pPr>
        <w:pStyle w:val="Heading2"/>
        <w:ind w:firstLine="284"/>
      </w:pPr>
      <w:bookmarkStart w:id="30" w:name="_Toc459971749"/>
      <w:bookmarkStart w:id="31" w:name="_Toc461974756"/>
      <w:r w:rsidRPr="007F1A04">
        <w:t>Svislé nosné konstrukce</w:t>
      </w:r>
      <w:bookmarkEnd w:id="28"/>
      <w:bookmarkEnd w:id="29"/>
      <w:bookmarkEnd w:id="30"/>
      <w:bookmarkEnd w:id="31"/>
    </w:p>
    <w:p w14:paraId="43CD394F" w14:textId="77777777" w:rsidR="005D1AAC" w:rsidRPr="009F4E1C" w:rsidRDefault="005D1AAC" w:rsidP="005D1AAC">
      <w:pPr>
        <w:ind w:firstLine="284"/>
        <w:jc w:val="both"/>
        <w:rPr>
          <w:rFonts w:ascii="Arial" w:hAnsi="Arial" w:cs="Arial"/>
          <w:sz w:val="22"/>
        </w:rPr>
      </w:pPr>
      <w:bookmarkStart w:id="32" w:name="_Toc138218158"/>
      <w:r w:rsidRPr="009F4E1C">
        <w:rPr>
          <w:rFonts w:ascii="Arial" w:hAnsi="Arial" w:cs="Arial"/>
          <w:sz w:val="22"/>
        </w:rPr>
        <w:t xml:space="preserve">Stávající obvodové a střední nosné zdivo je tvořeno plnými keramickými cihlami loženými na </w:t>
      </w:r>
      <w:proofErr w:type="spellStart"/>
      <w:r w:rsidRPr="009F4E1C">
        <w:rPr>
          <w:rFonts w:ascii="Arial" w:hAnsi="Arial" w:cs="Arial"/>
          <w:sz w:val="22"/>
        </w:rPr>
        <w:t>vápenno</w:t>
      </w:r>
      <w:proofErr w:type="spellEnd"/>
      <w:r w:rsidRPr="009F4E1C">
        <w:rPr>
          <w:rFonts w:ascii="Arial" w:hAnsi="Arial" w:cs="Arial"/>
          <w:sz w:val="22"/>
        </w:rPr>
        <w:t xml:space="preserve">-cementovou maltu (dále jen MVC). </w:t>
      </w:r>
    </w:p>
    <w:p w14:paraId="331C7460" w14:textId="77777777" w:rsidR="005D1AAC" w:rsidRDefault="005D1AAC" w:rsidP="005D1AAC">
      <w:pPr>
        <w:ind w:firstLine="284"/>
        <w:jc w:val="both"/>
        <w:rPr>
          <w:rFonts w:ascii="Arial" w:hAnsi="Arial" w:cs="Arial"/>
          <w:sz w:val="22"/>
        </w:rPr>
      </w:pPr>
      <w:r>
        <w:rPr>
          <w:rFonts w:ascii="Arial" w:hAnsi="Arial" w:cs="Arial"/>
          <w:sz w:val="22"/>
        </w:rPr>
        <w:t>V rámci stavebních úprav nebudou dotčeny nosné části zdiva. Bude provedena pouze jejich povrchová úprava dle skladeb níže.</w:t>
      </w:r>
    </w:p>
    <w:p w14:paraId="65A95732" w14:textId="77777777" w:rsidR="005D1AAC" w:rsidRDefault="005D1AAC" w:rsidP="005D1AAC">
      <w:pPr>
        <w:ind w:firstLine="284"/>
        <w:jc w:val="both"/>
        <w:rPr>
          <w:rFonts w:ascii="Arial" w:hAnsi="Arial" w:cs="Arial"/>
          <w:sz w:val="22"/>
        </w:rPr>
      </w:pPr>
    </w:p>
    <w:p w14:paraId="2C830E94" w14:textId="77777777" w:rsidR="005D1AAC" w:rsidRDefault="005D1AAC" w:rsidP="005D1AAC">
      <w:pPr>
        <w:spacing w:before="120"/>
        <w:ind w:firstLine="284"/>
        <w:jc w:val="both"/>
        <w:rPr>
          <w:rFonts w:ascii="Arial" w:hAnsi="Arial" w:cs="Arial"/>
          <w:i/>
          <w:kern w:val="28"/>
          <w:sz w:val="22"/>
          <w:szCs w:val="22"/>
        </w:rPr>
      </w:pPr>
      <w:r w:rsidRPr="007F1A04">
        <w:rPr>
          <w:rFonts w:ascii="Arial" w:hAnsi="Arial" w:cs="Arial"/>
          <w:b/>
          <w:kern w:val="28"/>
          <w:sz w:val="22"/>
          <w:szCs w:val="22"/>
        </w:rPr>
        <w:lastRenderedPageBreak/>
        <w:t xml:space="preserve">S1 - Skladba </w:t>
      </w:r>
      <w:r>
        <w:rPr>
          <w:rFonts w:ascii="Arial" w:hAnsi="Arial" w:cs="Arial"/>
          <w:b/>
          <w:kern w:val="28"/>
          <w:sz w:val="22"/>
          <w:szCs w:val="22"/>
        </w:rPr>
        <w:t>stěny/stropu - omítnuté</w:t>
      </w:r>
      <w:r w:rsidRPr="007F1A04">
        <w:rPr>
          <w:rFonts w:ascii="Arial" w:hAnsi="Arial" w:cs="Arial"/>
          <w:i/>
          <w:kern w:val="28"/>
          <w:sz w:val="22"/>
          <w:szCs w:val="22"/>
        </w:rPr>
        <w:t xml:space="preserve"> </w:t>
      </w:r>
    </w:p>
    <w:p w14:paraId="3AD30F72" w14:textId="77777777" w:rsidR="005D1AAC" w:rsidRPr="007F1A04" w:rsidRDefault="005D1AAC" w:rsidP="005D1AAC">
      <w:pPr>
        <w:numPr>
          <w:ilvl w:val="0"/>
          <w:numId w:val="19"/>
        </w:numPr>
        <w:spacing w:before="120"/>
        <w:jc w:val="both"/>
        <w:rPr>
          <w:rFonts w:ascii="Arial" w:hAnsi="Arial" w:cs="Arial"/>
          <w:kern w:val="28"/>
          <w:sz w:val="22"/>
          <w:szCs w:val="22"/>
        </w:rPr>
      </w:pPr>
      <w:r>
        <w:rPr>
          <w:rFonts w:ascii="Arial" w:hAnsi="Arial" w:cs="Arial"/>
          <w:kern w:val="28"/>
          <w:sz w:val="22"/>
          <w:szCs w:val="22"/>
        </w:rPr>
        <w:t>Původní zdivo</w:t>
      </w:r>
      <w:r w:rsidRPr="007F1A04">
        <w:rPr>
          <w:rFonts w:ascii="Arial" w:hAnsi="Arial" w:cs="Arial"/>
          <w:kern w:val="28"/>
          <w:sz w:val="22"/>
          <w:szCs w:val="22"/>
        </w:rPr>
        <w:t xml:space="preserve"> (povrch očistit, zbavit volných částic</w:t>
      </w:r>
      <w:r>
        <w:rPr>
          <w:rFonts w:ascii="Arial" w:hAnsi="Arial" w:cs="Arial"/>
          <w:kern w:val="28"/>
          <w:sz w:val="22"/>
          <w:szCs w:val="22"/>
        </w:rPr>
        <w:t xml:space="preserve"> a maleb</w:t>
      </w:r>
      <w:r w:rsidRPr="007F1A04">
        <w:rPr>
          <w:rFonts w:ascii="Arial" w:hAnsi="Arial" w:cs="Arial"/>
          <w:kern w:val="28"/>
          <w:sz w:val="22"/>
          <w:szCs w:val="22"/>
        </w:rPr>
        <w:t>, penetrovat)</w:t>
      </w:r>
    </w:p>
    <w:p w14:paraId="4E044D6C" w14:textId="77777777" w:rsidR="005D1AAC" w:rsidRDefault="005D1AAC" w:rsidP="005D1AAC">
      <w:pPr>
        <w:numPr>
          <w:ilvl w:val="0"/>
          <w:numId w:val="19"/>
        </w:numPr>
        <w:spacing w:before="120"/>
        <w:jc w:val="both"/>
        <w:rPr>
          <w:rFonts w:ascii="Arial" w:hAnsi="Arial" w:cs="Arial"/>
          <w:bCs/>
          <w:sz w:val="22"/>
          <w:szCs w:val="22"/>
          <w:shd w:val="clear" w:color="auto" w:fill="FFFFFF"/>
        </w:rPr>
      </w:pPr>
      <w:r>
        <w:rPr>
          <w:rFonts w:ascii="Arial" w:hAnsi="Arial" w:cs="Arial"/>
          <w:bCs/>
          <w:sz w:val="22"/>
          <w:szCs w:val="22"/>
          <w:shd w:val="clear" w:color="auto" w:fill="FFFFFF"/>
        </w:rPr>
        <w:t>Vyspravení poruch a vyrovnání povrchu 30% (sádra, sádrová omítka)</w:t>
      </w:r>
    </w:p>
    <w:p w14:paraId="161B0D3E" w14:textId="77777777" w:rsidR="005D1AAC" w:rsidRDefault="005D1AAC" w:rsidP="005D1AAC">
      <w:pPr>
        <w:numPr>
          <w:ilvl w:val="0"/>
          <w:numId w:val="19"/>
        </w:numPr>
        <w:spacing w:before="120"/>
        <w:jc w:val="both"/>
        <w:rPr>
          <w:rFonts w:ascii="Arial" w:hAnsi="Arial" w:cs="Arial"/>
          <w:bCs/>
          <w:sz w:val="22"/>
          <w:szCs w:val="22"/>
          <w:shd w:val="clear" w:color="auto" w:fill="FFFFFF"/>
        </w:rPr>
      </w:pPr>
      <w:r>
        <w:rPr>
          <w:rFonts w:ascii="Arial" w:hAnsi="Arial" w:cs="Arial"/>
          <w:bCs/>
          <w:sz w:val="22"/>
          <w:szCs w:val="22"/>
          <w:shd w:val="clear" w:color="auto" w:fill="FFFFFF"/>
        </w:rPr>
        <w:t>Penetrace</w:t>
      </w:r>
    </w:p>
    <w:p w14:paraId="26D7B14E" w14:textId="77777777" w:rsidR="005D1AAC" w:rsidRPr="007F1A04" w:rsidRDefault="005D1AAC" w:rsidP="005D1AAC">
      <w:pPr>
        <w:numPr>
          <w:ilvl w:val="0"/>
          <w:numId w:val="19"/>
        </w:numPr>
        <w:spacing w:before="120"/>
        <w:jc w:val="both"/>
        <w:rPr>
          <w:rFonts w:ascii="Arial" w:hAnsi="Arial" w:cs="Arial"/>
          <w:bCs/>
          <w:sz w:val="22"/>
          <w:szCs w:val="22"/>
          <w:shd w:val="clear" w:color="auto" w:fill="FFFFFF"/>
        </w:rPr>
      </w:pPr>
      <w:r>
        <w:rPr>
          <w:rFonts w:ascii="Arial" w:hAnsi="Arial" w:cs="Arial"/>
          <w:bCs/>
          <w:sz w:val="22"/>
          <w:szCs w:val="22"/>
          <w:shd w:val="clear" w:color="auto" w:fill="FFFFFF"/>
        </w:rPr>
        <w:t>Malba disperzní do plného krytí</w:t>
      </w:r>
    </w:p>
    <w:p w14:paraId="3BB9D680" w14:textId="77777777" w:rsidR="005D1AAC" w:rsidRDefault="005D1AAC" w:rsidP="005D1AAC">
      <w:pPr>
        <w:ind w:firstLine="284"/>
        <w:jc w:val="both"/>
        <w:rPr>
          <w:rFonts w:ascii="Arial" w:hAnsi="Arial" w:cs="Arial"/>
          <w:sz w:val="22"/>
        </w:rPr>
      </w:pPr>
    </w:p>
    <w:p w14:paraId="6366CC2E" w14:textId="77777777" w:rsidR="005D1AAC" w:rsidRDefault="005D1AAC" w:rsidP="005D1AAC">
      <w:pPr>
        <w:spacing w:before="120"/>
        <w:ind w:firstLine="284"/>
        <w:jc w:val="both"/>
        <w:rPr>
          <w:rFonts w:ascii="Arial" w:hAnsi="Arial" w:cs="Arial"/>
          <w:i/>
          <w:kern w:val="28"/>
          <w:sz w:val="22"/>
          <w:szCs w:val="22"/>
        </w:rPr>
      </w:pPr>
      <w:r>
        <w:rPr>
          <w:rFonts w:ascii="Arial" w:hAnsi="Arial" w:cs="Arial"/>
          <w:b/>
          <w:kern w:val="28"/>
          <w:sz w:val="22"/>
          <w:szCs w:val="22"/>
        </w:rPr>
        <w:t>S2</w:t>
      </w:r>
      <w:r w:rsidRPr="007F1A04">
        <w:rPr>
          <w:rFonts w:ascii="Arial" w:hAnsi="Arial" w:cs="Arial"/>
          <w:b/>
          <w:kern w:val="28"/>
          <w:sz w:val="22"/>
          <w:szCs w:val="22"/>
        </w:rPr>
        <w:t xml:space="preserve"> - Skladba </w:t>
      </w:r>
      <w:r>
        <w:rPr>
          <w:rFonts w:ascii="Arial" w:hAnsi="Arial" w:cs="Arial"/>
          <w:b/>
          <w:kern w:val="28"/>
          <w:sz w:val="22"/>
          <w:szCs w:val="22"/>
        </w:rPr>
        <w:t>stěny – keramický obklad</w:t>
      </w:r>
    </w:p>
    <w:p w14:paraId="79B3FF30" w14:textId="77777777" w:rsidR="005D1AAC" w:rsidRPr="007F1A04" w:rsidRDefault="005D1AAC" w:rsidP="005D1AAC">
      <w:pPr>
        <w:numPr>
          <w:ilvl w:val="0"/>
          <w:numId w:val="19"/>
        </w:numPr>
        <w:spacing w:before="120"/>
        <w:jc w:val="both"/>
        <w:rPr>
          <w:rFonts w:ascii="Arial" w:hAnsi="Arial" w:cs="Arial"/>
          <w:kern w:val="28"/>
          <w:sz w:val="22"/>
          <w:szCs w:val="22"/>
        </w:rPr>
      </w:pPr>
      <w:r>
        <w:rPr>
          <w:rFonts w:ascii="Arial" w:hAnsi="Arial" w:cs="Arial"/>
          <w:kern w:val="28"/>
          <w:sz w:val="22"/>
          <w:szCs w:val="22"/>
        </w:rPr>
        <w:t>Původní zdivo</w:t>
      </w:r>
      <w:r w:rsidRPr="007F1A04">
        <w:rPr>
          <w:rFonts w:ascii="Arial" w:hAnsi="Arial" w:cs="Arial"/>
          <w:kern w:val="28"/>
          <w:sz w:val="22"/>
          <w:szCs w:val="22"/>
        </w:rPr>
        <w:t xml:space="preserve"> (povrch očistit, zbavit volných částic, penetrovat)</w:t>
      </w:r>
    </w:p>
    <w:p w14:paraId="0951C5A8" w14:textId="77777777" w:rsidR="005D1AAC" w:rsidRDefault="005D1AAC" w:rsidP="005D1AAC">
      <w:pPr>
        <w:numPr>
          <w:ilvl w:val="0"/>
          <w:numId w:val="19"/>
        </w:numPr>
        <w:spacing w:before="120"/>
        <w:jc w:val="both"/>
        <w:rPr>
          <w:rFonts w:ascii="Arial" w:hAnsi="Arial" w:cs="Arial"/>
          <w:bCs/>
          <w:sz w:val="22"/>
          <w:szCs w:val="22"/>
          <w:shd w:val="clear" w:color="auto" w:fill="FFFFFF"/>
        </w:rPr>
      </w:pPr>
      <w:r>
        <w:rPr>
          <w:rFonts w:ascii="Arial" w:hAnsi="Arial" w:cs="Arial"/>
          <w:bCs/>
          <w:sz w:val="22"/>
          <w:szCs w:val="22"/>
          <w:shd w:val="clear" w:color="auto" w:fill="FFFFFF"/>
        </w:rPr>
        <w:t>Penetrace</w:t>
      </w:r>
    </w:p>
    <w:p w14:paraId="21188331" w14:textId="77777777" w:rsidR="005D1AAC" w:rsidRDefault="005D1AAC" w:rsidP="005D1AAC">
      <w:pPr>
        <w:numPr>
          <w:ilvl w:val="0"/>
          <w:numId w:val="19"/>
        </w:numPr>
        <w:spacing w:before="120"/>
        <w:jc w:val="both"/>
        <w:rPr>
          <w:rFonts w:ascii="Arial" w:hAnsi="Arial" w:cs="Arial"/>
          <w:bCs/>
          <w:sz w:val="22"/>
          <w:szCs w:val="22"/>
          <w:shd w:val="clear" w:color="auto" w:fill="FFFFFF"/>
        </w:rPr>
      </w:pPr>
      <w:r>
        <w:rPr>
          <w:rFonts w:ascii="Arial" w:hAnsi="Arial" w:cs="Arial"/>
          <w:bCs/>
          <w:sz w:val="22"/>
          <w:szCs w:val="22"/>
          <w:shd w:val="clear" w:color="auto" w:fill="FFFFFF"/>
        </w:rPr>
        <w:t>Flexibilní lepidlo na keramické obklady s výztužnou sítí</w:t>
      </w:r>
    </w:p>
    <w:p w14:paraId="446DBB61" w14:textId="77777777" w:rsidR="005D1AAC" w:rsidRDefault="005D1AAC" w:rsidP="005D1AAC">
      <w:pPr>
        <w:numPr>
          <w:ilvl w:val="0"/>
          <w:numId w:val="19"/>
        </w:numPr>
        <w:spacing w:before="120"/>
        <w:jc w:val="both"/>
        <w:rPr>
          <w:rFonts w:ascii="Arial" w:hAnsi="Arial" w:cs="Arial"/>
          <w:bCs/>
          <w:sz w:val="22"/>
          <w:szCs w:val="22"/>
          <w:shd w:val="clear" w:color="auto" w:fill="FFFFFF"/>
        </w:rPr>
      </w:pPr>
      <w:r>
        <w:rPr>
          <w:rFonts w:ascii="Arial" w:hAnsi="Arial" w:cs="Arial"/>
          <w:bCs/>
          <w:sz w:val="22"/>
          <w:szCs w:val="22"/>
          <w:shd w:val="clear" w:color="auto" w:fill="FFFFFF"/>
        </w:rPr>
        <w:t>Keramický obklad 400x200 mm</w:t>
      </w:r>
    </w:p>
    <w:p w14:paraId="40BA4424" w14:textId="77777777" w:rsidR="005D1AAC" w:rsidRPr="007F1A04" w:rsidRDefault="005D1AAC" w:rsidP="005D1AAC">
      <w:pPr>
        <w:numPr>
          <w:ilvl w:val="0"/>
          <w:numId w:val="19"/>
        </w:numPr>
        <w:spacing w:before="120"/>
        <w:jc w:val="both"/>
        <w:rPr>
          <w:rFonts w:ascii="Arial" w:hAnsi="Arial" w:cs="Arial"/>
          <w:bCs/>
          <w:sz w:val="22"/>
          <w:szCs w:val="22"/>
          <w:shd w:val="clear" w:color="auto" w:fill="FFFFFF"/>
        </w:rPr>
      </w:pPr>
      <w:r>
        <w:rPr>
          <w:rFonts w:ascii="Arial" w:hAnsi="Arial" w:cs="Arial"/>
          <w:bCs/>
          <w:sz w:val="22"/>
          <w:szCs w:val="22"/>
          <w:shd w:val="clear" w:color="auto" w:fill="FFFFFF"/>
        </w:rPr>
        <w:t>Spárovací hmota</w:t>
      </w:r>
    </w:p>
    <w:p w14:paraId="44D4F2FE" w14:textId="77777777" w:rsidR="005D1AAC" w:rsidRDefault="005D1AAC" w:rsidP="005D1AAC">
      <w:pPr>
        <w:ind w:firstLine="284"/>
        <w:jc w:val="both"/>
        <w:rPr>
          <w:rFonts w:ascii="Arial" w:hAnsi="Arial" w:cs="Arial"/>
          <w:sz w:val="22"/>
        </w:rPr>
      </w:pPr>
    </w:p>
    <w:p w14:paraId="387AD2EA" w14:textId="77777777" w:rsidR="005D1AAC" w:rsidRDefault="005D1AAC" w:rsidP="005D1AAC">
      <w:pPr>
        <w:spacing w:before="120"/>
        <w:ind w:firstLine="284"/>
        <w:jc w:val="both"/>
        <w:rPr>
          <w:rFonts w:ascii="Arial" w:hAnsi="Arial" w:cs="Arial"/>
          <w:i/>
          <w:kern w:val="28"/>
          <w:sz w:val="22"/>
          <w:szCs w:val="22"/>
        </w:rPr>
      </w:pPr>
      <w:r>
        <w:rPr>
          <w:rFonts w:ascii="Arial" w:hAnsi="Arial" w:cs="Arial"/>
          <w:b/>
          <w:kern w:val="28"/>
          <w:sz w:val="22"/>
          <w:szCs w:val="22"/>
        </w:rPr>
        <w:t>S4</w:t>
      </w:r>
      <w:r w:rsidRPr="007F1A04">
        <w:rPr>
          <w:rFonts w:ascii="Arial" w:hAnsi="Arial" w:cs="Arial"/>
          <w:b/>
          <w:kern w:val="28"/>
          <w:sz w:val="22"/>
          <w:szCs w:val="22"/>
        </w:rPr>
        <w:t xml:space="preserve"> - Skladba </w:t>
      </w:r>
      <w:r>
        <w:rPr>
          <w:rFonts w:ascii="Arial" w:hAnsi="Arial" w:cs="Arial"/>
          <w:b/>
          <w:kern w:val="28"/>
          <w:sz w:val="22"/>
          <w:szCs w:val="22"/>
        </w:rPr>
        <w:t>stěny - omítnuté</w:t>
      </w:r>
      <w:r w:rsidRPr="007F1A04">
        <w:rPr>
          <w:rFonts w:ascii="Arial" w:hAnsi="Arial" w:cs="Arial"/>
          <w:i/>
          <w:kern w:val="28"/>
          <w:sz w:val="22"/>
          <w:szCs w:val="22"/>
        </w:rPr>
        <w:t xml:space="preserve"> </w:t>
      </w:r>
    </w:p>
    <w:p w14:paraId="5AFA3046" w14:textId="77777777" w:rsidR="005D1AAC" w:rsidRPr="007F1A04" w:rsidRDefault="005D1AAC" w:rsidP="005D1AAC">
      <w:pPr>
        <w:numPr>
          <w:ilvl w:val="0"/>
          <w:numId w:val="19"/>
        </w:numPr>
        <w:spacing w:before="120"/>
        <w:jc w:val="both"/>
        <w:rPr>
          <w:rFonts w:ascii="Arial" w:hAnsi="Arial" w:cs="Arial"/>
          <w:kern w:val="28"/>
          <w:sz w:val="22"/>
          <w:szCs w:val="22"/>
        </w:rPr>
      </w:pPr>
      <w:r>
        <w:rPr>
          <w:rFonts w:ascii="Arial" w:hAnsi="Arial" w:cs="Arial"/>
          <w:kern w:val="28"/>
          <w:sz w:val="22"/>
          <w:szCs w:val="22"/>
        </w:rPr>
        <w:t>Původní zdivo</w:t>
      </w:r>
      <w:r w:rsidRPr="007F1A04">
        <w:rPr>
          <w:rFonts w:ascii="Arial" w:hAnsi="Arial" w:cs="Arial"/>
          <w:kern w:val="28"/>
          <w:sz w:val="22"/>
          <w:szCs w:val="22"/>
        </w:rPr>
        <w:t xml:space="preserve"> (povrch očistit, zbavit volných částic</w:t>
      </w:r>
      <w:r>
        <w:rPr>
          <w:rFonts w:ascii="Arial" w:hAnsi="Arial" w:cs="Arial"/>
          <w:kern w:val="28"/>
          <w:sz w:val="22"/>
          <w:szCs w:val="22"/>
        </w:rPr>
        <w:t xml:space="preserve"> a maleb</w:t>
      </w:r>
      <w:r w:rsidRPr="007F1A04">
        <w:rPr>
          <w:rFonts w:ascii="Arial" w:hAnsi="Arial" w:cs="Arial"/>
          <w:kern w:val="28"/>
          <w:sz w:val="22"/>
          <w:szCs w:val="22"/>
        </w:rPr>
        <w:t>, penetrovat)</w:t>
      </w:r>
    </w:p>
    <w:p w14:paraId="4B1AE264" w14:textId="77777777" w:rsidR="005D1AAC" w:rsidRDefault="005D1AAC" w:rsidP="005D1AAC">
      <w:pPr>
        <w:numPr>
          <w:ilvl w:val="0"/>
          <w:numId w:val="19"/>
        </w:numPr>
        <w:spacing w:before="120"/>
        <w:jc w:val="both"/>
        <w:rPr>
          <w:rFonts w:ascii="Arial" w:hAnsi="Arial" w:cs="Arial"/>
          <w:bCs/>
          <w:sz w:val="22"/>
          <w:szCs w:val="22"/>
          <w:shd w:val="clear" w:color="auto" w:fill="FFFFFF"/>
        </w:rPr>
      </w:pPr>
      <w:r>
        <w:rPr>
          <w:rFonts w:ascii="Arial" w:hAnsi="Arial" w:cs="Arial"/>
          <w:bCs/>
          <w:sz w:val="22"/>
          <w:szCs w:val="22"/>
          <w:shd w:val="clear" w:color="auto" w:fill="FFFFFF"/>
        </w:rPr>
        <w:t>Jednovrstvá jádrová omítka (vyrovnání podkladu) cca 10 mm (cca 30% plochy)</w:t>
      </w:r>
    </w:p>
    <w:p w14:paraId="616C04EC" w14:textId="77777777" w:rsidR="005D1AAC" w:rsidRDefault="005D1AAC" w:rsidP="005D1AAC">
      <w:pPr>
        <w:numPr>
          <w:ilvl w:val="0"/>
          <w:numId w:val="19"/>
        </w:numPr>
        <w:spacing w:before="120"/>
        <w:jc w:val="both"/>
        <w:rPr>
          <w:rFonts w:ascii="Arial" w:hAnsi="Arial" w:cs="Arial"/>
          <w:bCs/>
          <w:sz w:val="22"/>
          <w:szCs w:val="22"/>
          <w:shd w:val="clear" w:color="auto" w:fill="FFFFFF"/>
        </w:rPr>
      </w:pPr>
      <w:r>
        <w:rPr>
          <w:rFonts w:ascii="Arial" w:hAnsi="Arial" w:cs="Arial"/>
          <w:bCs/>
          <w:sz w:val="22"/>
          <w:szCs w:val="22"/>
          <w:shd w:val="clear" w:color="auto" w:fill="FFFFFF"/>
        </w:rPr>
        <w:t>Penetrace</w:t>
      </w:r>
    </w:p>
    <w:p w14:paraId="0805AF79" w14:textId="77777777" w:rsidR="005D1AAC" w:rsidRDefault="005D1AAC" w:rsidP="005D1AAC">
      <w:pPr>
        <w:numPr>
          <w:ilvl w:val="0"/>
          <w:numId w:val="19"/>
        </w:numPr>
        <w:spacing w:before="120"/>
        <w:jc w:val="both"/>
        <w:rPr>
          <w:rFonts w:ascii="Arial" w:hAnsi="Arial" w:cs="Arial"/>
          <w:bCs/>
          <w:sz w:val="22"/>
          <w:szCs w:val="22"/>
          <w:shd w:val="clear" w:color="auto" w:fill="FFFFFF"/>
        </w:rPr>
      </w:pPr>
      <w:r>
        <w:rPr>
          <w:rFonts w:ascii="Arial" w:hAnsi="Arial" w:cs="Arial"/>
          <w:bCs/>
          <w:sz w:val="22"/>
          <w:szCs w:val="22"/>
          <w:shd w:val="clear" w:color="auto" w:fill="FFFFFF"/>
        </w:rPr>
        <w:t>Jednovrstvá sádrová omítka</w:t>
      </w:r>
    </w:p>
    <w:p w14:paraId="19EE4C9C" w14:textId="41329243" w:rsidR="005D1AAC" w:rsidRPr="0079493C" w:rsidRDefault="005D1AAC" w:rsidP="0079493C">
      <w:pPr>
        <w:numPr>
          <w:ilvl w:val="0"/>
          <w:numId w:val="19"/>
        </w:numPr>
        <w:spacing w:before="120"/>
        <w:jc w:val="both"/>
        <w:rPr>
          <w:rFonts w:ascii="Arial" w:hAnsi="Arial" w:cs="Arial"/>
          <w:bCs/>
          <w:sz w:val="22"/>
          <w:szCs w:val="22"/>
          <w:shd w:val="clear" w:color="auto" w:fill="FFFFFF"/>
        </w:rPr>
      </w:pPr>
      <w:r>
        <w:rPr>
          <w:rFonts w:ascii="Arial" w:hAnsi="Arial" w:cs="Arial"/>
          <w:bCs/>
          <w:sz w:val="22"/>
          <w:szCs w:val="22"/>
          <w:shd w:val="clear" w:color="auto" w:fill="FFFFFF"/>
        </w:rPr>
        <w:t>Malba disperzní do plného krytí (penetrace)</w:t>
      </w:r>
    </w:p>
    <w:bookmarkEnd w:id="32"/>
    <w:p w14:paraId="65FDB803" w14:textId="77777777" w:rsidR="005D1AAC" w:rsidRPr="00350159" w:rsidRDefault="005D1AAC" w:rsidP="005D1AAC">
      <w:pPr>
        <w:rPr>
          <w:rFonts w:ascii="Arial" w:hAnsi="Arial" w:cs="Arial"/>
          <w:color w:val="FF0000"/>
          <w:sz w:val="22"/>
          <w:szCs w:val="22"/>
          <w:highlight w:val="yellow"/>
          <w:u w:val="single"/>
        </w:rPr>
      </w:pPr>
    </w:p>
    <w:p w14:paraId="518945E6" w14:textId="77777777" w:rsidR="005D1AAC" w:rsidRPr="00BC3320" w:rsidRDefault="005D1AAC" w:rsidP="005D1AAC">
      <w:pPr>
        <w:pStyle w:val="Heading2"/>
        <w:ind w:firstLine="284"/>
      </w:pPr>
      <w:bookmarkStart w:id="33" w:name="_Toc459971750"/>
      <w:bookmarkStart w:id="34" w:name="_Toc461974757"/>
      <w:r w:rsidRPr="00BC3320">
        <w:t>Vodorovné nosné konstrukce</w:t>
      </w:r>
      <w:bookmarkEnd w:id="33"/>
      <w:bookmarkEnd w:id="34"/>
    </w:p>
    <w:p w14:paraId="1A4B573B" w14:textId="77777777" w:rsidR="005D1AAC" w:rsidRDefault="005D1AAC" w:rsidP="005D1AAC">
      <w:pPr>
        <w:ind w:firstLine="284"/>
        <w:jc w:val="both"/>
        <w:rPr>
          <w:rFonts w:ascii="Arial" w:hAnsi="Arial" w:cs="Arial"/>
          <w:sz w:val="22"/>
          <w:szCs w:val="22"/>
        </w:rPr>
      </w:pPr>
      <w:bookmarkStart w:id="35" w:name="_Toc93722342"/>
      <w:bookmarkStart w:id="36" w:name="_Toc138218162"/>
      <w:r w:rsidRPr="00BC3320">
        <w:rPr>
          <w:rFonts w:ascii="Arial" w:hAnsi="Arial" w:cs="Arial"/>
          <w:sz w:val="22"/>
          <w:szCs w:val="22"/>
        </w:rPr>
        <w:t xml:space="preserve">Stavebními úpravami nebudou výrazně dotčeny stávající vodorovné nosné konstrukce (stropy). </w:t>
      </w:r>
    </w:p>
    <w:p w14:paraId="575E41A2" w14:textId="77777777" w:rsidR="005D1AAC" w:rsidRDefault="005D1AAC" w:rsidP="005D1AAC">
      <w:pPr>
        <w:ind w:firstLine="284"/>
        <w:jc w:val="both"/>
        <w:rPr>
          <w:rFonts w:ascii="Arial" w:hAnsi="Arial" w:cs="Arial"/>
          <w:sz w:val="22"/>
          <w:szCs w:val="22"/>
        </w:rPr>
      </w:pPr>
      <w:r>
        <w:rPr>
          <w:rFonts w:ascii="Arial" w:hAnsi="Arial" w:cs="Arial"/>
          <w:sz w:val="22"/>
          <w:szCs w:val="22"/>
        </w:rPr>
        <w:t>V rámci zásahu do vodorovných konstrukcí bude provedeno vybourání části schodišťového ramene v 1.PP.</w:t>
      </w:r>
    </w:p>
    <w:p w14:paraId="5608BD77" w14:textId="77777777" w:rsidR="005D1AAC" w:rsidRDefault="005D1AAC" w:rsidP="005D1AAC">
      <w:pPr>
        <w:ind w:firstLine="284"/>
        <w:jc w:val="both"/>
        <w:rPr>
          <w:rFonts w:ascii="Arial" w:hAnsi="Arial" w:cs="Arial"/>
          <w:sz w:val="22"/>
          <w:szCs w:val="22"/>
        </w:rPr>
      </w:pPr>
    </w:p>
    <w:p w14:paraId="2859615D" w14:textId="77777777" w:rsidR="005D1AAC" w:rsidRDefault="005D1AAC" w:rsidP="005D1AAC">
      <w:pPr>
        <w:spacing w:before="120"/>
        <w:ind w:firstLine="284"/>
        <w:jc w:val="both"/>
        <w:rPr>
          <w:rFonts w:ascii="Arial" w:hAnsi="Arial" w:cs="Arial"/>
          <w:b/>
          <w:kern w:val="28"/>
          <w:sz w:val="22"/>
          <w:szCs w:val="22"/>
        </w:rPr>
      </w:pPr>
      <w:r>
        <w:rPr>
          <w:rFonts w:ascii="Arial" w:hAnsi="Arial" w:cs="Arial"/>
          <w:b/>
          <w:kern w:val="28"/>
          <w:sz w:val="22"/>
          <w:szCs w:val="22"/>
        </w:rPr>
        <w:t>S3 – Skladba podlahy – keramická dlažba</w:t>
      </w:r>
    </w:p>
    <w:p w14:paraId="07F8EC2E" w14:textId="77777777" w:rsidR="005D1AAC" w:rsidRDefault="005D1AAC" w:rsidP="005D1AAC">
      <w:pPr>
        <w:pStyle w:val="ListParagraph"/>
        <w:numPr>
          <w:ilvl w:val="0"/>
          <w:numId w:val="19"/>
        </w:numPr>
        <w:spacing w:before="120"/>
        <w:jc w:val="both"/>
        <w:rPr>
          <w:rFonts w:ascii="Arial" w:hAnsi="Arial" w:cs="Arial"/>
          <w:kern w:val="28"/>
          <w:sz w:val="22"/>
          <w:szCs w:val="22"/>
        </w:rPr>
      </w:pPr>
      <w:r w:rsidRPr="00204EDC">
        <w:rPr>
          <w:rFonts w:ascii="Arial" w:hAnsi="Arial" w:cs="Arial"/>
          <w:kern w:val="28"/>
          <w:sz w:val="22"/>
          <w:szCs w:val="22"/>
        </w:rPr>
        <w:t xml:space="preserve">Původní </w:t>
      </w:r>
      <w:r>
        <w:rPr>
          <w:rFonts w:ascii="Arial" w:hAnsi="Arial" w:cs="Arial"/>
          <w:kern w:val="28"/>
          <w:sz w:val="22"/>
          <w:szCs w:val="22"/>
        </w:rPr>
        <w:t>podklad po vybourání dlažby (povrch očistit, zbavit volných částí)</w:t>
      </w:r>
    </w:p>
    <w:p w14:paraId="73894772" w14:textId="77777777" w:rsidR="005D1AAC" w:rsidRPr="00204EDC" w:rsidRDefault="005D1AAC" w:rsidP="005D1AAC">
      <w:pPr>
        <w:pStyle w:val="ListParagraph"/>
        <w:numPr>
          <w:ilvl w:val="0"/>
          <w:numId w:val="19"/>
        </w:numPr>
        <w:spacing w:before="120"/>
        <w:jc w:val="both"/>
        <w:rPr>
          <w:rFonts w:ascii="Arial" w:hAnsi="Arial" w:cs="Arial"/>
          <w:kern w:val="28"/>
          <w:sz w:val="22"/>
          <w:szCs w:val="22"/>
        </w:rPr>
      </w:pPr>
      <w:r>
        <w:rPr>
          <w:rFonts w:ascii="Arial" w:hAnsi="Arial" w:cs="Arial"/>
          <w:kern w:val="28"/>
          <w:sz w:val="22"/>
          <w:szCs w:val="22"/>
        </w:rPr>
        <w:t xml:space="preserve">Separační PE folie </w:t>
      </w:r>
      <w:proofErr w:type="spellStart"/>
      <w:r>
        <w:rPr>
          <w:rFonts w:ascii="Arial" w:hAnsi="Arial" w:cs="Arial"/>
          <w:kern w:val="28"/>
          <w:sz w:val="22"/>
          <w:szCs w:val="22"/>
        </w:rPr>
        <w:t>tl</w:t>
      </w:r>
      <w:proofErr w:type="spellEnd"/>
      <w:r>
        <w:rPr>
          <w:rFonts w:ascii="Arial" w:hAnsi="Arial" w:cs="Arial"/>
          <w:kern w:val="28"/>
          <w:sz w:val="22"/>
          <w:szCs w:val="22"/>
        </w:rPr>
        <w:t>. 0,1 mm</w:t>
      </w:r>
    </w:p>
    <w:p w14:paraId="7486DD18" w14:textId="77777777" w:rsidR="005D1AAC" w:rsidRDefault="005D1AAC" w:rsidP="005D1AAC">
      <w:pPr>
        <w:numPr>
          <w:ilvl w:val="0"/>
          <w:numId w:val="19"/>
        </w:numPr>
        <w:spacing w:before="120"/>
        <w:jc w:val="both"/>
        <w:rPr>
          <w:rFonts w:ascii="Arial" w:hAnsi="Arial" w:cs="Arial"/>
          <w:kern w:val="28"/>
          <w:sz w:val="22"/>
          <w:szCs w:val="22"/>
        </w:rPr>
      </w:pPr>
      <w:r>
        <w:rPr>
          <w:rFonts w:ascii="Arial" w:hAnsi="Arial" w:cs="Arial"/>
          <w:kern w:val="28"/>
          <w:sz w:val="22"/>
          <w:szCs w:val="22"/>
        </w:rPr>
        <w:t xml:space="preserve">Vyrovnání betonovým potěrem </w:t>
      </w:r>
      <w:proofErr w:type="spellStart"/>
      <w:r>
        <w:rPr>
          <w:rFonts w:ascii="Arial" w:hAnsi="Arial" w:cs="Arial"/>
          <w:kern w:val="28"/>
          <w:sz w:val="22"/>
          <w:szCs w:val="22"/>
        </w:rPr>
        <w:t>tl</w:t>
      </w:r>
      <w:proofErr w:type="spellEnd"/>
      <w:r>
        <w:rPr>
          <w:rFonts w:ascii="Arial" w:hAnsi="Arial" w:cs="Arial"/>
          <w:kern w:val="28"/>
          <w:sz w:val="22"/>
          <w:szCs w:val="22"/>
        </w:rPr>
        <w:t>. 50 mm, KARI 100/100/4</w:t>
      </w:r>
    </w:p>
    <w:p w14:paraId="74DCC525" w14:textId="77777777" w:rsidR="005D1AAC" w:rsidRDefault="005D1AAC" w:rsidP="005D1AAC">
      <w:pPr>
        <w:numPr>
          <w:ilvl w:val="0"/>
          <w:numId w:val="19"/>
        </w:numPr>
        <w:spacing w:before="120"/>
        <w:jc w:val="both"/>
        <w:rPr>
          <w:rFonts w:ascii="Arial" w:hAnsi="Arial" w:cs="Arial"/>
          <w:kern w:val="28"/>
          <w:sz w:val="22"/>
          <w:szCs w:val="22"/>
        </w:rPr>
      </w:pPr>
      <w:r>
        <w:rPr>
          <w:rFonts w:ascii="Arial" w:hAnsi="Arial" w:cs="Arial"/>
          <w:kern w:val="28"/>
          <w:sz w:val="22"/>
          <w:szCs w:val="22"/>
        </w:rPr>
        <w:t xml:space="preserve">Vyrovnávací nivelační stěrka </w:t>
      </w:r>
      <w:proofErr w:type="spellStart"/>
      <w:r>
        <w:rPr>
          <w:rFonts w:ascii="Arial" w:hAnsi="Arial" w:cs="Arial"/>
          <w:kern w:val="28"/>
          <w:sz w:val="22"/>
          <w:szCs w:val="22"/>
        </w:rPr>
        <w:t>tl</w:t>
      </w:r>
      <w:proofErr w:type="spellEnd"/>
      <w:r>
        <w:rPr>
          <w:rFonts w:ascii="Arial" w:hAnsi="Arial" w:cs="Arial"/>
          <w:kern w:val="28"/>
          <w:sz w:val="22"/>
          <w:szCs w:val="22"/>
        </w:rPr>
        <w:t>. 5 mm</w:t>
      </w:r>
    </w:p>
    <w:p w14:paraId="54841E24" w14:textId="77777777" w:rsidR="005D1AAC" w:rsidRPr="002E48EB" w:rsidRDefault="005D1AAC" w:rsidP="005D1AAC">
      <w:pPr>
        <w:numPr>
          <w:ilvl w:val="0"/>
          <w:numId w:val="19"/>
        </w:numPr>
        <w:spacing w:before="120"/>
        <w:jc w:val="both"/>
        <w:rPr>
          <w:rFonts w:ascii="Arial" w:hAnsi="Arial" w:cs="Arial"/>
          <w:kern w:val="28"/>
          <w:sz w:val="22"/>
          <w:szCs w:val="22"/>
        </w:rPr>
      </w:pPr>
      <w:r>
        <w:rPr>
          <w:rFonts w:ascii="Arial" w:hAnsi="Arial" w:cs="Arial"/>
          <w:kern w:val="28"/>
          <w:sz w:val="22"/>
          <w:szCs w:val="22"/>
        </w:rPr>
        <w:t>Stěrková hydroizolační vrstva s navázáním na svislé stěny (min. 250 mm) a vyztužení rohů flexi páskou</w:t>
      </w:r>
    </w:p>
    <w:p w14:paraId="6B853519" w14:textId="77777777" w:rsidR="005D1AAC" w:rsidRDefault="005D1AAC" w:rsidP="005D1AAC">
      <w:pPr>
        <w:numPr>
          <w:ilvl w:val="0"/>
          <w:numId w:val="19"/>
        </w:numPr>
        <w:spacing w:before="120"/>
        <w:jc w:val="both"/>
        <w:rPr>
          <w:rFonts w:ascii="Arial" w:hAnsi="Arial" w:cs="Arial"/>
          <w:kern w:val="28"/>
          <w:sz w:val="22"/>
          <w:szCs w:val="22"/>
        </w:rPr>
      </w:pPr>
      <w:r>
        <w:rPr>
          <w:rFonts w:ascii="Arial" w:hAnsi="Arial" w:cs="Arial"/>
          <w:kern w:val="28"/>
          <w:sz w:val="22"/>
          <w:szCs w:val="22"/>
        </w:rPr>
        <w:t>Flexibilní lepidlo na ker. dlažby</w:t>
      </w:r>
    </w:p>
    <w:p w14:paraId="7053011B" w14:textId="77777777" w:rsidR="005D1AAC" w:rsidRDefault="005D1AAC" w:rsidP="005D1AAC">
      <w:pPr>
        <w:numPr>
          <w:ilvl w:val="0"/>
          <w:numId w:val="19"/>
        </w:numPr>
        <w:spacing w:before="120"/>
        <w:jc w:val="both"/>
        <w:rPr>
          <w:rFonts w:ascii="Arial" w:hAnsi="Arial" w:cs="Arial"/>
          <w:kern w:val="28"/>
          <w:sz w:val="22"/>
          <w:szCs w:val="22"/>
        </w:rPr>
      </w:pPr>
      <w:r>
        <w:rPr>
          <w:rFonts w:ascii="Arial" w:hAnsi="Arial" w:cs="Arial"/>
          <w:kern w:val="28"/>
          <w:sz w:val="22"/>
          <w:szCs w:val="22"/>
        </w:rPr>
        <w:t>Keramická dlažba 400x400 mm</w:t>
      </w:r>
    </w:p>
    <w:p w14:paraId="3B5E60EB" w14:textId="77777777" w:rsidR="005D1AAC" w:rsidRDefault="005D1AAC" w:rsidP="005D1AAC">
      <w:pPr>
        <w:spacing w:before="120"/>
        <w:ind w:left="644"/>
        <w:jc w:val="both"/>
        <w:rPr>
          <w:rFonts w:ascii="Arial" w:hAnsi="Arial" w:cs="Arial"/>
          <w:kern w:val="28"/>
          <w:sz w:val="22"/>
          <w:szCs w:val="22"/>
        </w:rPr>
      </w:pPr>
    </w:p>
    <w:p w14:paraId="2EB8F7CE" w14:textId="77777777" w:rsidR="005D1AAC" w:rsidRDefault="005D1AAC" w:rsidP="005D1AAC">
      <w:pPr>
        <w:spacing w:before="120"/>
        <w:ind w:firstLine="284"/>
        <w:jc w:val="both"/>
        <w:rPr>
          <w:rFonts w:ascii="Arial" w:hAnsi="Arial" w:cs="Arial"/>
          <w:b/>
          <w:kern w:val="28"/>
          <w:sz w:val="22"/>
          <w:szCs w:val="22"/>
        </w:rPr>
      </w:pPr>
      <w:r>
        <w:rPr>
          <w:rFonts w:ascii="Arial" w:hAnsi="Arial" w:cs="Arial"/>
          <w:b/>
          <w:kern w:val="28"/>
          <w:sz w:val="22"/>
          <w:szCs w:val="22"/>
        </w:rPr>
        <w:t>S5 – Skladba podlahy – dlažba mramor</w:t>
      </w:r>
    </w:p>
    <w:p w14:paraId="09076AE9" w14:textId="77777777" w:rsidR="005D1AAC" w:rsidRDefault="005D1AAC" w:rsidP="005D1AAC">
      <w:pPr>
        <w:pStyle w:val="ListParagraph"/>
        <w:numPr>
          <w:ilvl w:val="0"/>
          <w:numId w:val="19"/>
        </w:numPr>
        <w:spacing w:before="120"/>
        <w:jc w:val="both"/>
        <w:rPr>
          <w:rFonts w:ascii="Arial" w:hAnsi="Arial" w:cs="Arial"/>
          <w:kern w:val="28"/>
          <w:sz w:val="22"/>
          <w:szCs w:val="22"/>
        </w:rPr>
      </w:pPr>
      <w:r w:rsidRPr="00204EDC">
        <w:rPr>
          <w:rFonts w:ascii="Arial" w:hAnsi="Arial" w:cs="Arial"/>
          <w:kern w:val="28"/>
          <w:sz w:val="22"/>
          <w:szCs w:val="22"/>
        </w:rPr>
        <w:t xml:space="preserve">Původní </w:t>
      </w:r>
      <w:r>
        <w:rPr>
          <w:rFonts w:ascii="Arial" w:hAnsi="Arial" w:cs="Arial"/>
          <w:kern w:val="28"/>
          <w:sz w:val="22"/>
          <w:szCs w:val="22"/>
        </w:rPr>
        <w:t>podklad po vybourání dlažby (povrch očistit, zbavit volných částí)</w:t>
      </w:r>
    </w:p>
    <w:p w14:paraId="7C9D34A6" w14:textId="77777777" w:rsidR="005D1AAC" w:rsidRPr="002E48EB" w:rsidRDefault="005D1AAC" w:rsidP="005D1AAC">
      <w:pPr>
        <w:pStyle w:val="ListParagraph"/>
        <w:numPr>
          <w:ilvl w:val="0"/>
          <w:numId w:val="19"/>
        </w:numPr>
        <w:spacing w:before="120"/>
        <w:jc w:val="both"/>
        <w:rPr>
          <w:rFonts w:ascii="Arial" w:hAnsi="Arial" w:cs="Arial"/>
          <w:kern w:val="28"/>
          <w:sz w:val="22"/>
          <w:szCs w:val="22"/>
        </w:rPr>
      </w:pPr>
      <w:r>
        <w:rPr>
          <w:rFonts w:ascii="Arial" w:hAnsi="Arial" w:cs="Arial"/>
          <w:kern w:val="28"/>
          <w:sz w:val="22"/>
          <w:szCs w:val="22"/>
        </w:rPr>
        <w:t>Adhezní můstek</w:t>
      </w:r>
    </w:p>
    <w:p w14:paraId="35F9B380" w14:textId="77777777" w:rsidR="005D1AAC" w:rsidRDefault="005D1AAC" w:rsidP="005D1AAC">
      <w:pPr>
        <w:numPr>
          <w:ilvl w:val="0"/>
          <w:numId w:val="19"/>
        </w:numPr>
        <w:spacing w:before="120"/>
        <w:jc w:val="both"/>
        <w:rPr>
          <w:rFonts w:ascii="Arial" w:hAnsi="Arial" w:cs="Arial"/>
          <w:kern w:val="28"/>
          <w:sz w:val="22"/>
          <w:szCs w:val="22"/>
        </w:rPr>
      </w:pPr>
      <w:r>
        <w:rPr>
          <w:rFonts w:ascii="Arial" w:hAnsi="Arial" w:cs="Arial"/>
          <w:kern w:val="28"/>
          <w:sz w:val="22"/>
          <w:szCs w:val="22"/>
        </w:rPr>
        <w:t>Flexibilní lepidlo na dlažby</w:t>
      </w:r>
    </w:p>
    <w:p w14:paraId="4767FE41" w14:textId="77777777" w:rsidR="005D1AAC" w:rsidRDefault="005D1AAC" w:rsidP="005D1AAC">
      <w:pPr>
        <w:numPr>
          <w:ilvl w:val="0"/>
          <w:numId w:val="19"/>
        </w:numPr>
        <w:spacing w:before="120"/>
        <w:jc w:val="both"/>
        <w:rPr>
          <w:rFonts w:ascii="Arial" w:hAnsi="Arial" w:cs="Arial"/>
          <w:kern w:val="28"/>
          <w:sz w:val="22"/>
          <w:szCs w:val="22"/>
        </w:rPr>
      </w:pPr>
      <w:r>
        <w:rPr>
          <w:rFonts w:ascii="Arial" w:hAnsi="Arial" w:cs="Arial"/>
          <w:kern w:val="28"/>
          <w:sz w:val="22"/>
          <w:szCs w:val="22"/>
        </w:rPr>
        <w:t xml:space="preserve">Mramorová dlažba </w:t>
      </w:r>
      <w:proofErr w:type="spellStart"/>
      <w:r>
        <w:rPr>
          <w:rFonts w:ascii="Arial" w:hAnsi="Arial" w:cs="Arial"/>
          <w:kern w:val="28"/>
          <w:sz w:val="22"/>
          <w:szCs w:val="22"/>
        </w:rPr>
        <w:t>tl</w:t>
      </w:r>
      <w:proofErr w:type="spellEnd"/>
      <w:r>
        <w:rPr>
          <w:rFonts w:ascii="Arial" w:hAnsi="Arial" w:cs="Arial"/>
          <w:kern w:val="28"/>
          <w:sz w:val="22"/>
          <w:szCs w:val="22"/>
        </w:rPr>
        <w:t>. 30 mm (bezespárá, přizpůsobit původní dlažbě)</w:t>
      </w:r>
    </w:p>
    <w:p w14:paraId="7B91EBC3" w14:textId="77777777" w:rsidR="005D1AAC" w:rsidRDefault="005D1AAC" w:rsidP="005D1AAC">
      <w:pPr>
        <w:spacing w:before="120"/>
        <w:jc w:val="both"/>
        <w:rPr>
          <w:rFonts w:ascii="Arial" w:hAnsi="Arial" w:cs="Arial"/>
          <w:kern w:val="28"/>
          <w:sz w:val="22"/>
          <w:szCs w:val="22"/>
        </w:rPr>
      </w:pPr>
    </w:p>
    <w:p w14:paraId="280E841D" w14:textId="77777777" w:rsidR="005D1AAC" w:rsidRDefault="005D1AAC" w:rsidP="005D1AAC">
      <w:pPr>
        <w:spacing w:before="120"/>
        <w:ind w:firstLine="284"/>
        <w:jc w:val="both"/>
        <w:rPr>
          <w:rFonts w:ascii="Arial" w:hAnsi="Arial" w:cs="Arial"/>
          <w:b/>
          <w:kern w:val="28"/>
          <w:sz w:val="22"/>
          <w:szCs w:val="22"/>
        </w:rPr>
      </w:pPr>
      <w:r>
        <w:rPr>
          <w:rFonts w:ascii="Arial" w:hAnsi="Arial" w:cs="Arial"/>
          <w:b/>
          <w:kern w:val="28"/>
          <w:sz w:val="22"/>
          <w:szCs w:val="22"/>
        </w:rPr>
        <w:t>S6 – Skladba podlahy – dlažba</w:t>
      </w:r>
    </w:p>
    <w:p w14:paraId="4FEF1225" w14:textId="77777777" w:rsidR="005D1AAC" w:rsidRDefault="005D1AAC" w:rsidP="005D1AAC">
      <w:pPr>
        <w:pStyle w:val="ListParagraph"/>
        <w:numPr>
          <w:ilvl w:val="0"/>
          <w:numId w:val="19"/>
        </w:numPr>
        <w:spacing w:before="120"/>
        <w:jc w:val="both"/>
        <w:rPr>
          <w:rFonts w:ascii="Arial" w:hAnsi="Arial" w:cs="Arial"/>
          <w:kern w:val="28"/>
          <w:sz w:val="22"/>
          <w:szCs w:val="22"/>
        </w:rPr>
      </w:pPr>
      <w:r w:rsidRPr="00204EDC">
        <w:rPr>
          <w:rFonts w:ascii="Arial" w:hAnsi="Arial" w:cs="Arial"/>
          <w:kern w:val="28"/>
          <w:sz w:val="22"/>
          <w:szCs w:val="22"/>
        </w:rPr>
        <w:t xml:space="preserve">Původní </w:t>
      </w:r>
      <w:r>
        <w:rPr>
          <w:rFonts w:ascii="Arial" w:hAnsi="Arial" w:cs="Arial"/>
          <w:kern w:val="28"/>
          <w:sz w:val="22"/>
          <w:szCs w:val="22"/>
        </w:rPr>
        <w:t>podklad po vybourání schodiště</w:t>
      </w:r>
    </w:p>
    <w:p w14:paraId="2197E578" w14:textId="77777777" w:rsidR="005D1AAC" w:rsidRDefault="005D1AAC" w:rsidP="005D1AAC">
      <w:pPr>
        <w:pStyle w:val="ListParagraph"/>
        <w:numPr>
          <w:ilvl w:val="0"/>
          <w:numId w:val="19"/>
        </w:numPr>
        <w:spacing w:before="120"/>
        <w:jc w:val="both"/>
        <w:rPr>
          <w:rFonts w:ascii="Arial" w:hAnsi="Arial" w:cs="Arial"/>
          <w:kern w:val="28"/>
          <w:sz w:val="22"/>
          <w:szCs w:val="22"/>
        </w:rPr>
      </w:pPr>
      <w:r>
        <w:rPr>
          <w:rFonts w:ascii="Arial" w:hAnsi="Arial" w:cs="Arial"/>
          <w:kern w:val="28"/>
          <w:sz w:val="22"/>
          <w:szCs w:val="22"/>
        </w:rPr>
        <w:t xml:space="preserve">Betonový potěr </w:t>
      </w:r>
      <w:proofErr w:type="spellStart"/>
      <w:r>
        <w:rPr>
          <w:rFonts w:ascii="Arial" w:hAnsi="Arial" w:cs="Arial"/>
          <w:kern w:val="28"/>
          <w:sz w:val="22"/>
          <w:szCs w:val="22"/>
        </w:rPr>
        <w:t>tl</w:t>
      </w:r>
      <w:proofErr w:type="spellEnd"/>
      <w:r>
        <w:rPr>
          <w:rFonts w:ascii="Arial" w:hAnsi="Arial" w:cs="Arial"/>
          <w:kern w:val="28"/>
          <w:sz w:val="22"/>
          <w:szCs w:val="22"/>
        </w:rPr>
        <w:t>. 100 mm (doplnění vybourané podlahy)</w:t>
      </w:r>
    </w:p>
    <w:p w14:paraId="5B4ADFC5" w14:textId="77777777" w:rsidR="005D1AAC" w:rsidRPr="002E48EB" w:rsidRDefault="005D1AAC" w:rsidP="005D1AAC">
      <w:pPr>
        <w:pStyle w:val="ListParagraph"/>
        <w:numPr>
          <w:ilvl w:val="0"/>
          <w:numId w:val="19"/>
        </w:numPr>
        <w:spacing w:before="120"/>
        <w:jc w:val="both"/>
        <w:rPr>
          <w:rFonts w:ascii="Arial" w:hAnsi="Arial" w:cs="Arial"/>
          <w:kern w:val="28"/>
          <w:sz w:val="22"/>
          <w:szCs w:val="22"/>
        </w:rPr>
      </w:pPr>
      <w:r>
        <w:rPr>
          <w:rFonts w:ascii="Arial" w:hAnsi="Arial" w:cs="Arial"/>
          <w:kern w:val="28"/>
          <w:sz w:val="22"/>
          <w:szCs w:val="22"/>
        </w:rPr>
        <w:t>Adhezní můstek</w:t>
      </w:r>
    </w:p>
    <w:p w14:paraId="627764BA" w14:textId="77777777" w:rsidR="005D1AAC" w:rsidRDefault="005D1AAC" w:rsidP="005D1AAC">
      <w:pPr>
        <w:numPr>
          <w:ilvl w:val="0"/>
          <w:numId w:val="19"/>
        </w:numPr>
        <w:spacing w:before="120"/>
        <w:jc w:val="both"/>
        <w:rPr>
          <w:rFonts w:ascii="Arial" w:hAnsi="Arial" w:cs="Arial"/>
          <w:kern w:val="28"/>
          <w:sz w:val="22"/>
          <w:szCs w:val="22"/>
        </w:rPr>
      </w:pPr>
      <w:r>
        <w:rPr>
          <w:rFonts w:ascii="Arial" w:hAnsi="Arial" w:cs="Arial"/>
          <w:kern w:val="28"/>
          <w:sz w:val="22"/>
          <w:szCs w:val="22"/>
        </w:rPr>
        <w:t>Flexibilní lepidlo na dlažby</w:t>
      </w:r>
    </w:p>
    <w:p w14:paraId="19601D72" w14:textId="77777777" w:rsidR="005D1AAC" w:rsidRDefault="005D1AAC" w:rsidP="005D1AAC">
      <w:pPr>
        <w:numPr>
          <w:ilvl w:val="0"/>
          <w:numId w:val="19"/>
        </w:numPr>
        <w:spacing w:before="120"/>
        <w:jc w:val="both"/>
        <w:rPr>
          <w:rFonts w:ascii="Arial" w:hAnsi="Arial" w:cs="Arial"/>
          <w:kern w:val="28"/>
          <w:sz w:val="22"/>
          <w:szCs w:val="22"/>
        </w:rPr>
      </w:pPr>
      <w:r>
        <w:rPr>
          <w:rFonts w:ascii="Arial" w:hAnsi="Arial" w:cs="Arial"/>
          <w:kern w:val="28"/>
          <w:sz w:val="22"/>
          <w:szCs w:val="22"/>
        </w:rPr>
        <w:t>Keramická dlažba (přizpůsobit původní)</w:t>
      </w:r>
    </w:p>
    <w:p w14:paraId="17566B25" w14:textId="77777777" w:rsidR="005D1AAC" w:rsidRDefault="005D1AAC" w:rsidP="005D1AAC">
      <w:pPr>
        <w:pStyle w:val="ListParagraph"/>
        <w:numPr>
          <w:ilvl w:val="0"/>
          <w:numId w:val="19"/>
        </w:numPr>
        <w:spacing w:before="120"/>
        <w:jc w:val="both"/>
        <w:rPr>
          <w:rFonts w:ascii="Arial" w:hAnsi="Arial" w:cs="Arial"/>
          <w:kern w:val="28"/>
          <w:sz w:val="22"/>
          <w:szCs w:val="22"/>
        </w:rPr>
      </w:pPr>
      <w:r>
        <w:rPr>
          <w:rFonts w:ascii="Arial" w:hAnsi="Arial" w:cs="Arial"/>
          <w:kern w:val="28"/>
          <w:sz w:val="22"/>
          <w:szCs w:val="22"/>
        </w:rPr>
        <w:t>Spárovací hmota</w:t>
      </w:r>
    </w:p>
    <w:p w14:paraId="69591DEA" w14:textId="77777777" w:rsidR="005D1AAC" w:rsidRDefault="005D1AAC" w:rsidP="005D1AAC">
      <w:pPr>
        <w:pStyle w:val="ListParagraph"/>
        <w:spacing w:before="120"/>
        <w:ind w:left="644"/>
        <w:jc w:val="both"/>
        <w:rPr>
          <w:rFonts w:ascii="Arial" w:hAnsi="Arial" w:cs="Arial"/>
          <w:kern w:val="28"/>
          <w:sz w:val="22"/>
          <w:szCs w:val="22"/>
        </w:rPr>
      </w:pPr>
    </w:p>
    <w:p w14:paraId="1ADD920C" w14:textId="77777777" w:rsidR="005D1AAC" w:rsidRDefault="005D1AAC" w:rsidP="005D1AAC">
      <w:pPr>
        <w:spacing w:before="120"/>
        <w:ind w:firstLine="284"/>
        <w:jc w:val="both"/>
        <w:rPr>
          <w:rFonts w:ascii="Arial" w:hAnsi="Arial" w:cs="Arial"/>
          <w:b/>
          <w:kern w:val="28"/>
          <w:sz w:val="22"/>
          <w:szCs w:val="22"/>
        </w:rPr>
      </w:pPr>
      <w:r>
        <w:rPr>
          <w:rFonts w:ascii="Arial" w:hAnsi="Arial" w:cs="Arial"/>
          <w:b/>
          <w:kern w:val="28"/>
          <w:sz w:val="22"/>
          <w:szCs w:val="22"/>
        </w:rPr>
        <w:t>S8 – Skladba vstup do objektu</w:t>
      </w:r>
    </w:p>
    <w:p w14:paraId="41388963" w14:textId="77777777" w:rsidR="005D1AAC" w:rsidRDefault="005D1AAC" w:rsidP="005D1AAC">
      <w:pPr>
        <w:pStyle w:val="ListParagraph"/>
        <w:numPr>
          <w:ilvl w:val="0"/>
          <w:numId w:val="19"/>
        </w:numPr>
        <w:spacing w:before="120"/>
        <w:jc w:val="both"/>
        <w:rPr>
          <w:rFonts w:ascii="Arial" w:hAnsi="Arial" w:cs="Arial"/>
          <w:kern w:val="28"/>
          <w:sz w:val="22"/>
          <w:szCs w:val="22"/>
        </w:rPr>
      </w:pPr>
      <w:r>
        <w:rPr>
          <w:rFonts w:ascii="Arial" w:hAnsi="Arial" w:cs="Arial"/>
          <w:kern w:val="28"/>
          <w:sz w:val="22"/>
          <w:szCs w:val="22"/>
        </w:rPr>
        <w:t xml:space="preserve">Betonová dlažba mrazuvzdorná 400x400mm s obroušenými hranami </w:t>
      </w:r>
      <w:proofErr w:type="spellStart"/>
      <w:r>
        <w:rPr>
          <w:rFonts w:ascii="Arial" w:hAnsi="Arial" w:cs="Arial"/>
          <w:kern w:val="28"/>
          <w:sz w:val="22"/>
          <w:szCs w:val="22"/>
        </w:rPr>
        <w:t>tl</w:t>
      </w:r>
      <w:proofErr w:type="spellEnd"/>
      <w:r>
        <w:rPr>
          <w:rFonts w:ascii="Arial" w:hAnsi="Arial" w:cs="Arial"/>
          <w:kern w:val="28"/>
          <w:sz w:val="22"/>
          <w:szCs w:val="22"/>
        </w:rPr>
        <w:t>. 40 mm na plastových terčích 5-50 mm</w:t>
      </w:r>
    </w:p>
    <w:p w14:paraId="30FB6931" w14:textId="77777777" w:rsidR="005D1AAC" w:rsidRDefault="005D1AAC" w:rsidP="005D1AAC">
      <w:pPr>
        <w:pStyle w:val="ListParagraph"/>
        <w:numPr>
          <w:ilvl w:val="0"/>
          <w:numId w:val="19"/>
        </w:numPr>
        <w:spacing w:before="120"/>
        <w:jc w:val="both"/>
        <w:rPr>
          <w:rFonts w:ascii="Arial" w:hAnsi="Arial" w:cs="Arial"/>
          <w:kern w:val="28"/>
          <w:sz w:val="22"/>
          <w:szCs w:val="22"/>
        </w:rPr>
      </w:pPr>
      <w:r>
        <w:rPr>
          <w:rFonts w:ascii="Arial" w:hAnsi="Arial" w:cs="Arial"/>
          <w:kern w:val="28"/>
          <w:sz w:val="22"/>
          <w:szCs w:val="22"/>
        </w:rPr>
        <w:t>Hydroizolační folie, okraje nalepeny na oplechování po obvodu</w:t>
      </w:r>
    </w:p>
    <w:p w14:paraId="37FF488E" w14:textId="77777777" w:rsidR="005D1AAC" w:rsidRPr="002E48EB" w:rsidRDefault="005D1AAC" w:rsidP="005D1AAC">
      <w:pPr>
        <w:pStyle w:val="ListParagraph"/>
        <w:numPr>
          <w:ilvl w:val="0"/>
          <w:numId w:val="19"/>
        </w:numPr>
        <w:spacing w:before="120"/>
        <w:jc w:val="both"/>
        <w:rPr>
          <w:rFonts w:ascii="Arial" w:hAnsi="Arial" w:cs="Arial"/>
          <w:kern w:val="28"/>
          <w:sz w:val="22"/>
          <w:szCs w:val="22"/>
        </w:rPr>
      </w:pPr>
      <w:r>
        <w:rPr>
          <w:rFonts w:ascii="Arial" w:hAnsi="Arial" w:cs="Arial"/>
          <w:kern w:val="28"/>
          <w:sz w:val="22"/>
          <w:szCs w:val="22"/>
        </w:rPr>
        <w:t xml:space="preserve">Podkladní betonová vrstva ve spádu </w:t>
      </w:r>
      <w:proofErr w:type="spellStart"/>
      <w:r>
        <w:rPr>
          <w:rFonts w:ascii="Arial" w:hAnsi="Arial" w:cs="Arial"/>
          <w:kern w:val="28"/>
          <w:sz w:val="22"/>
          <w:szCs w:val="22"/>
        </w:rPr>
        <w:t>tl</w:t>
      </w:r>
      <w:proofErr w:type="spellEnd"/>
      <w:r>
        <w:rPr>
          <w:rFonts w:ascii="Arial" w:hAnsi="Arial" w:cs="Arial"/>
          <w:kern w:val="28"/>
          <w:sz w:val="22"/>
          <w:szCs w:val="22"/>
        </w:rPr>
        <w:t>. 50 mm</w:t>
      </w:r>
    </w:p>
    <w:p w14:paraId="578F3B90" w14:textId="77777777" w:rsidR="005D1AAC" w:rsidRDefault="005D1AAC" w:rsidP="005D1AAC">
      <w:pPr>
        <w:numPr>
          <w:ilvl w:val="0"/>
          <w:numId w:val="19"/>
        </w:numPr>
        <w:spacing w:before="120"/>
        <w:jc w:val="both"/>
        <w:rPr>
          <w:rFonts w:ascii="Arial" w:hAnsi="Arial" w:cs="Arial"/>
          <w:kern w:val="28"/>
          <w:sz w:val="22"/>
          <w:szCs w:val="22"/>
        </w:rPr>
      </w:pPr>
      <w:r>
        <w:rPr>
          <w:rFonts w:ascii="Arial" w:hAnsi="Arial" w:cs="Arial"/>
          <w:kern w:val="28"/>
          <w:sz w:val="22"/>
          <w:szCs w:val="22"/>
        </w:rPr>
        <w:t xml:space="preserve">Separační vrstva – </w:t>
      </w:r>
      <w:proofErr w:type="spellStart"/>
      <w:r>
        <w:rPr>
          <w:rFonts w:ascii="Arial" w:hAnsi="Arial" w:cs="Arial"/>
          <w:kern w:val="28"/>
          <w:sz w:val="22"/>
          <w:szCs w:val="22"/>
        </w:rPr>
        <w:t>asf</w:t>
      </w:r>
      <w:proofErr w:type="spellEnd"/>
      <w:r>
        <w:rPr>
          <w:rFonts w:ascii="Arial" w:hAnsi="Arial" w:cs="Arial"/>
          <w:kern w:val="28"/>
          <w:sz w:val="22"/>
          <w:szCs w:val="22"/>
        </w:rPr>
        <w:t xml:space="preserve"> pás</w:t>
      </w:r>
    </w:p>
    <w:p w14:paraId="2CECE432" w14:textId="77777777" w:rsidR="005D1AAC" w:rsidRDefault="005D1AAC" w:rsidP="005D1AAC">
      <w:pPr>
        <w:numPr>
          <w:ilvl w:val="0"/>
          <w:numId w:val="19"/>
        </w:numPr>
        <w:spacing w:before="120"/>
        <w:jc w:val="both"/>
        <w:rPr>
          <w:rFonts w:ascii="Arial" w:hAnsi="Arial" w:cs="Arial"/>
          <w:kern w:val="28"/>
          <w:sz w:val="22"/>
          <w:szCs w:val="22"/>
        </w:rPr>
      </w:pPr>
      <w:r>
        <w:rPr>
          <w:rFonts w:ascii="Arial" w:hAnsi="Arial" w:cs="Arial"/>
          <w:kern w:val="28"/>
          <w:sz w:val="22"/>
          <w:szCs w:val="22"/>
        </w:rPr>
        <w:t xml:space="preserve">Původní podkladní betonová </w:t>
      </w:r>
      <w:proofErr w:type="spellStart"/>
      <w:r>
        <w:rPr>
          <w:rFonts w:ascii="Arial" w:hAnsi="Arial" w:cs="Arial"/>
          <w:kern w:val="28"/>
          <w:sz w:val="22"/>
          <w:szCs w:val="22"/>
        </w:rPr>
        <w:t>kce</w:t>
      </w:r>
      <w:proofErr w:type="spellEnd"/>
      <w:r>
        <w:rPr>
          <w:rFonts w:ascii="Arial" w:hAnsi="Arial" w:cs="Arial"/>
          <w:kern w:val="28"/>
          <w:sz w:val="22"/>
          <w:szCs w:val="22"/>
        </w:rPr>
        <w:t xml:space="preserve"> (očištěna, zbavena volných částí, vyrovnána cementovou stěrkou, opatřena adhezním můstkem)</w:t>
      </w:r>
    </w:p>
    <w:p w14:paraId="16FB26B0" w14:textId="77777777" w:rsidR="005D1AAC" w:rsidRDefault="005D1AAC" w:rsidP="005D1AAC">
      <w:pPr>
        <w:pStyle w:val="ListParagraph"/>
        <w:numPr>
          <w:ilvl w:val="0"/>
          <w:numId w:val="19"/>
        </w:numPr>
        <w:spacing w:before="120"/>
        <w:jc w:val="both"/>
        <w:rPr>
          <w:rFonts w:ascii="Arial" w:hAnsi="Arial" w:cs="Arial"/>
          <w:kern w:val="28"/>
          <w:sz w:val="22"/>
          <w:szCs w:val="22"/>
        </w:rPr>
      </w:pPr>
      <w:r>
        <w:rPr>
          <w:rFonts w:ascii="Arial" w:hAnsi="Arial" w:cs="Arial"/>
          <w:kern w:val="28"/>
          <w:sz w:val="22"/>
          <w:szCs w:val="22"/>
        </w:rPr>
        <w:t>Spárovací hmota</w:t>
      </w:r>
    </w:p>
    <w:p w14:paraId="3C07DD38" w14:textId="77777777" w:rsidR="005D1AAC" w:rsidRDefault="005D1AAC" w:rsidP="005D1AAC">
      <w:pPr>
        <w:pStyle w:val="ListParagraph"/>
        <w:spacing w:before="120"/>
        <w:ind w:left="644"/>
        <w:jc w:val="both"/>
        <w:rPr>
          <w:rFonts w:ascii="Arial" w:hAnsi="Arial" w:cs="Arial"/>
          <w:kern w:val="28"/>
          <w:sz w:val="22"/>
          <w:szCs w:val="22"/>
        </w:rPr>
      </w:pPr>
      <w:r>
        <w:rPr>
          <w:rFonts w:ascii="Arial" w:hAnsi="Arial" w:cs="Arial"/>
          <w:kern w:val="28"/>
          <w:sz w:val="22"/>
          <w:szCs w:val="22"/>
        </w:rPr>
        <w:t>(na schodišťové stupně bude provedena stěrková hydroizolace a dlažba bude přilepena flexibilním mrazuvzdorným lepidlem s přesahy 20mm přes hranu stupně)</w:t>
      </w:r>
    </w:p>
    <w:p w14:paraId="14BE786D" w14:textId="77777777" w:rsidR="005D1AAC" w:rsidRPr="00BB75C2" w:rsidRDefault="005D1AAC" w:rsidP="005D1AAC">
      <w:pPr>
        <w:pStyle w:val="ListParagraph"/>
        <w:spacing w:before="120"/>
        <w:ind w:left="644"/>
        <w:jc w:val="both"/>
        <w:rPr>
          <w:rFonts w:ascii="Arial" w:hAnsi="Arial" w:cs="Arial"/>
          <w:kern w:val="28"/>
          <w:sz w:val="22"/>
          <w:szCs w:val="22"/>
        </w:rPr>
      </w:pPr>
    </w:p>
    <w:p w14:paraId="6A1EA139" w14:textId="77777777" w:rsidR="005D1AAC" w:rsidRPr="001C1FE3" w:rsidRDefault="005D1AAC" w:rsidP="005D1AAC">
      <w:pPr>
        <w:widowControl w:val="0"/>
        <w:autoSpaceDE w:val="0"/>
        <w:autoSpaceDN w:val="0"/>
        <w:adjustRightInd w:val="0"/>
        <w:jc w:val="both"/>
        <w:rPr>
          <w:rFonts w:ascii="Arial" w:hAnsi="Arial" w:cs="Arial"/>
          <w:color w:val="262626"/>
          <w:sz w:val="22"/>
          <w:szCs w:val="22"/>
          <w:lang w:val="en-US"/>
        </w:rPr>
      </w:pPr>
      <w:r w:rsidRPr="001C1FE3">
        <w:rPr>
          <w:rFonts w:ascii="Arial" w:hAnsi="Arial" w:cs="Arial"/>
          <w:kern w:val="28"/>
          <w:sz w:val="22"/>
          <w:szCs w:val="22"/>
        </w:rPr>
        <w:t>(povrch dlaž</w:t>
      </w:r>
      <w:r>
        <w:rPr>
          <w:rFonts w:ascii="Arial" w:hAnsi="Arial" w:cs="Arial"/>
          <w:kern w:val="28"/>
          <w:sz w:val="22"/>
          <w:szCs w:val="22"/>
        </w:rPr>
        <w:t>eb</w:t>
      </w:r>
      <w:r w:rsidRPr="001C1FE3">
        <w:rPr>
          <w:rFonts w:ascii="Arial" w:hAnsi="Arial" w:cs="Arial"/>
          <w:kern w:val="28"/>
          <w:sz w:val="22"/>
          <w:szCs w:val="22"/>
        </w:rPr>
        <w:t xml:space="preserve"> musí </w:t>
      </w:r>
      <w:r>
        <w:rPr>
          <w:rFonts w:ascii="Arial" w:hAnsi="Arial" w:cs="Arial"/>
          <w:kern w:val="28"/>
          <w:sz w:val="22"/>
          <w:szCs w:val="22"/>
        </w:rPr>
        <w:t xml:space="preserve">vždy </w:t>
      </w:r>
      <w:r w:rsidRPr="001C1FE3">
        <w:rPr>
          <w:rFonts w:ascii="Arial" w:hAnsi="Arial" w:cs="Arial"/>
          <w:kern w:val="28"/>
          <w:sz w:val="22"/>
          <w:szCs w:val="22"/>
        </w:rPr>
        <w:t xml:space="preserve">splňovat požadavky na </w:t>
      </w:r>
      <w:proofErr w:type="spellStart"/>
      <w:r w:rsidRPr="001C1FE3">
        <w:rPr>
          <w:rFonts w:ascii="Arial" w:hAnsi="Arial" w:cs="Arial"/>
          <w:color w:val="262626"/>
          <w:sz w:val="22"/>
          <w:szCs w:val="22"/>
          <w:lang w:val="en-US"/>
        </w:rPr>
        <w:t>součinitel</w:t>
      </w:r>
      <w:proofErr w:type="spellEnd"/>
      <w:r w:rsidRPr="001C1FE3">
        <w:rPr>
          <w:rFonts w:ascii="Arial" w:hAnsi="Arial" w:cs="Arial"/>
          <w:color w:val="262626"/>
          <w:sz w:val="22"/>
          <w:szCs w:val="22"/>
          <w:lang w:val="en-US"/>
        </w:rPr>
        <w:t xml:space="preserve"> </w:t>
      </w:r>
      <w:proofErr w:type="spellStart"/>
      <w:r w:rsidRPr="001C1FE3">
        <w:rPr>
          <w:rFonts w:ascii="Arial" w:hAnsi="Arial" w:cs="Arial"/>
          <w:color w:val="262626"/>
          <w:sz w:val="22"/>
          <w:szCs w:val="22"/>
          <w:lang w:val="en-US"/>
        </w:rPr>
        <w:t>smykového</w:t>
      </w:r>
      <w:proofErr w:type="spellEnd"/>
      <w:r w:rsidRPr="001C1FE3">
        <w:rPr>
          <w:rFonts w:ascii="Arial" w:hAnsi="Arial" w:cs="Arial"/>
          <w:color w:val="262626"/>
          <w:sz w:val="22"/>
          <w:szCs w:val="22"/>
          <w:lang w:val="en-US"/>
        </w:rPr>
        <w:t xml:space="preserve"> </w:t>
      </w:r>
      <w:proofErr w:type="spellStart"/>
      <w:r w:rsidRPr="001C1FE3">
        <w:rPr>
          <w:rFonts w:ascii="Arial" w:hAnsi="Arial" w:cs="Arial"/>
          <w:color w:val="262626"/>
          <w:sz w:val="22"/>
          <w:szCs w:val="22"/>
          <w:lang w:val="en-US"/>
        </w:rPr>
        <w:t>tření</w:t>
      </w:r>
      <w:proofErr w:type="spellEnd"/>
      <w:r w:rsidRPr="001C1FE3">
        <w:rPr>
          <w:rFonts w:ascii="Arial" w:hAnsi="Arial" w:cs="Arial"/>
          <w:color w:val="262626"/>
          <w:sz w:val="22"/>
          <w:szCs w:val="22"/>
          <w:lang w:val="en-US"/>
        </w:rPr>
        <w:t xml:space="preserve"> </w:t>
      </w:r>
      <w:proofErr w:type="spellStart"/>
      <w:r>
        <w:rPr>
          <w:rFonts w:ascii="Arial" w:hAnsi="Arial" w:cs="Arial"/>
          <w:color w:val="262626"/>
          <w:sz w:val="22"/>
          <w:szCs w:val="22"/>
          <w:lang w:val="en-US"/>
        </w:rPr>
        <w:t>dle</w:t>
      </w:r>
      <w:proofErr w:type="spellEnd"/>
      <w:r>
        <w:rPr>
          <w:rFonts w:ascii="Arial" w:hAnsi="Arial" w:cs="Arial"/>
          <w:color w:val="262626"/>
          <w:sz w:val="22"/>
          <w:szCs w:val="22"/>
          <w:lang w:val="en-US"/>
        </w:rPr>
        <w:t xml:space="preserve"> ČSN</w:t>
      </w:r>
      <w:r w:rsidRPr="000C5929">
        <w:rPr>
          <w:i/>
          <w:iCs/>
        </w:rPr>
        <w:t xml:space="preserve"> </w:t>
      </w:r>
      <w:r w:rsidRPr="001C1FE3">
        <w:rPr>
          <w:rFonts w:ascii="Arial" w:hAnsi="Arial" w:cs="Arial"/>
          <w:iCs/>
          <w:sz w:val="22"/>
          <w:szCs w:val="22"/>
        </w:rPr>
        <w:t>72 5191</w:t>
      </w:r>
      <w:r w:rsidRPr="001C1FE3">
        <w:rPr>
          <w:rFonts w:ascii="Arial" w:hAnsi="Arial" w:cs="Arial"/>
          <w:color w:val="262626"/>
          <w:sz w:val="22"/>
          <w:szCs w:val="22"/>
          <w:lang w:val="en-US"/>
        </w:rPr>
        <w:t>)</w:t>
      </w:r>
    </w:p>
    <w:p w14:paraId="341BE751" w14:textId="77777777" w:rsidR="005D1AAC" w:rsidRPr="00350159" w:rsidRDefault="005D1AAC" w:rsidP="005D1AAC">
      <w:pPr>
        <w:pStyle w:val="Titulnstr"/>
        <w:tabs>
          <w:tab w:val="clear" w:pos="1814"/>
          <w:tab w:val="clear" w:pos="1985"/>
          <w:tab w:val="clear" w:pos="6237"/>
          <w:tab w:val="clear" w:pos="7655"/>
          <w:tab w:val="clear" w:pos="7825"/>
        </w:tabs>
        <w:jc w:val="both"/>
        <w:rPr>
          <w:rFonts w:cs="Arial"/>
          <w:color w:val="FF0000"/>
          <w:sz w:val="22"/>
        </w:rPr>
      </w:pPr>
      <w:bookmarkStart w:id="37" w:name="_Toc93722345"/>
      <w:bookmarkStart w:id="38" w:name="_Toc138218165"/>
      <w:bookmarkEnd w:id="35"/>
      <w:bookmarkEnd w:id="36"/>
    </w:p>
    <w:p w14:paraId="2D85DF93" w14:textId="77777777" w:rsidR="005D1AAC" w:rsidRPr="00C6433B" w:rsidRDefault="005D1AAC" w:rsidP="005D1AAC">
      <w:pPr>
        <w:pStyle w:val="Heading2"/>
        <w:ind w:firstLine="284"/>
      </w:pPr>
      <w:bookmarkStart w:id="39" w:name="_Toc459971751"/>
      <w:bookmarkStart w:id="40" w:name="_Toc461974758"/>
      <w:r w:rsidRPr="00C6433B">
        <w:t>Markýza a zastřeš</w:t>
      </w:r>
      <w:r>
        <w:t>e</w:t>
      </w:r>
      <w:r w:rsidRPr="00C6433B">
        <w:t>ní</w:t>
      </w:r>
      <w:bookmarkEnd w:id="39"/>
      <w:bookmarkEnd w:id="40"/>
    </w:p>
    <w:p w14:paraId="03DED961" w14:textId="77777777" w:rsidR="005D1AAC" w:rsidRPr="00C6433B" w:rsidRDefault="005D1AAC" w:rsidP="005D1AAC">
      <w:pPr>
        <w:pStyle w:val="Titulnstr"/>
        <w:tabs>
          <w:tab w:val="clear" w:pos="1814"/>
          <w:tab w:val="clear" w:pos="1985"/>
          <w:tab w:val="clear" w:pos="6237"/>
          <w:tab w:val="clear" w:pos="7655"/>
          <w:tab w:val="clear" w:pos="7825"/>
        </w:tabs>
        <w:ind w:firstLine="284"/>
        <w:jc w:val="both"/>
        <w:rPr>
          <w:rFonts w:cs="Arial"/>
          <w:sz w:val="22"/>
        </w:rPr>
      </w:pPr>
      <w:r>
        <w:rPr>
          <w:rFonts w:cs="Arial"/>
          <w:sz w:val="22"/>
        </w:rPr>
        <w:t>Zastřešení bezbariérového vstupu do školy zůstane původní. Bude rekonstruováno v rámci budoucích úprav fasády školy.</w:t>
      </w:r>
    </w:p>
    <w:p w14:paraId="174622F3" w14:textId="77777777" w:rsidR="005D1AAC" w:rsidRPr="00350159" w:rsidRDefault="005D1AAC" w:rsidP="005D1AAC">
      <w:pPr>
        <w:pStyle w:val="Titulnstr"/>
        <w:tabs>
          <w:tab w:val="clear" w:pos="1814"/>
          <w:tab w:val="clear" w:pos="1985"/>
          <w:tab w:val="clear" w:pos="6237"/>
          <w:tab w:val="clear" w:pos="7655"/>
          <w:tab w:val="clear" w:pos="7825"/>
        </w:tabs>
        <w:jc w:val="both"/>
        <w:rPr>
          <w:rFonts w:cs="Arial"/>
          <w:color w:val="FF0000"/>
          <w:sz w:val="22"/>
          <w:highlight w:val="yellow"/>
        </w:rPr>
      </w:pPr>
    </w:p>
    <w:p w14:paraId="78B78D67" w14:textId="77777777" w:rsidR="005D1AAC" w:rsidRPr="00C6433B" w:rsidRDefault="005D1AAC" w:rsidP="005D1AAC">
      <w:pPr>
        <w:pStyle w:val="Heading2"/>
        <w:ind w:firstLine="284"/>
      </w:pPr>
      <w:bookmarkStart w:id="41" w:name="_Toc459971752"/>
      <w:bookmarkStart w:id="42" w:name="_Toc461974759"/>
      <w:r w:rsidRPr="00C6433B">
        <w:t>Výplně otvorů</w:t>
      </w:r>
      <w:bookmarkEnd w:id="37"/>
      <w:bookmarkEnd w:id="38"/>
      <w:bookmarkEnd w:id="41"/>
      <w:bookmarkEnd w:id="42"/>
    </w:p>
    <w:p w14:paraId="34B8B369" w14:textId="77777777" w:rsidR="005D1AAC" w:rsidRPr="0039405F" w:rsidRDefault="005D1AAC" w:rsidP="005D1AAC">
      <w:pPr>
        <w:ind w:firstLine="284"/>
        <w:rPr>
          <w:rFonts w:ascii="Arial" w:hAnsi="Arial" w:cs="Arial"/>
          <w:sz w:val="22"/>
          <w:szCs w:val="22"/>
        </w:rPr>
      </w:pPr>
      <w:r w:rsidRPr="0039405F">
        <w:rPr>
          <w:rFonts w:ascii="Arial" w:hAnsi="Arial" w:cs="Arial"/>
          <w:sz w:val="22"/>
          <w:szCs w:val="22"/>
        </w:rPr>
        <w:t>Dveře do venkovních prostor:</w:t>
      </w:r>
    </w:p>
    <w:p w14:paraId="2CC79AE3" w14:textId="77777777" w:rsidR="005D1AAC" w:rsidRPr="0039405F" w:rsidRDefault="005D1AAC" w:rsidP="005D1AAC">
      <w:pPr>
        <w:ind w:firstLine="284"/>
        <w:jc w:val="both"/>
        <w:rPr>
          <w:rFonts w:ascii="Arial" w:hAnsi="Arial" w:cs="Arial"/>
          <w:sz w:val="22"/>
          <w:szCs w:val="22"/>
        </w:rPr>
      </w:pPr>
      <w:r w:rsidRPr="0039405F">
        <w:rPr>
          <w:rFonts w:ascii="Arial" w:hAnsi="Arial" w:cs="Arial"/>
          <w:sz w:val="22"/>
          <w:szCs w:val="22"/>
        </w:rPr>
        <w:t xml:space="preserve">Nové vstupní dveře budou provedeny s </w:t>
      </w:r>
      <w:proofErr w:type="spellStart"/>
      <w:r>
        <w:rPr>
          <w:rFonts w:ascii="Arial" w:hAnsi="Arial" w:cs="Arial"/>
          <w:sz w:val="22"/>
          <w:szCs w:val="22"/>
        </w:rPr>
        <w:t>hlinikovými</w:t>
      </w:r>
      <w:proofErr w:type="spellEnd"/>
      <w:r w:rsidRPr="0039405F">
        <w:rPr>
          <w:rFonts w:ascii="Arial" w:hAnsi="Arial" w:cs="Arial"/>
          <w:sz w:val="22"/>
          <w:szCs w:val="22"/>
        </w:rPr>
        <w:t xml:space="preserve"> rámy, prosklené dveře budou zaskleny bezpečnostním izolačním sklem. Vybrané vstupní dveře budou vybaveny </w:t>
      </w:r>
      <w:proofErr w:type="spellStart"/>
      <w:r w:rsidRPr="0039405F">
        <w:rPr>
          <w:rFonts w:ascii="Arial" w:hAnsi="Arial" w:cs="Arial"/>
          <w:sz w:val="22"/>
          <w:szCs w:val="22"/>
        </w:rPr>
        <w:t>samozavíra</w:t>
      </w:r>
      <w:r>
        <w:rPr>
          <w:rFonts w:ascii="Arial" w:hAnsi="Arial" w:cs="Arial"/>
          <w:sz w:val="22"/>
          <w:szCs w:val="22"/>
        </w:rPr>
        <w:t>čem</w:t>
      </w:r>
      <w:proofErr w:type="spellEnd"/>
      <w:r>
        <w:rPr>
          <w:rFonts w:ascii="Arial" w:hAnsi="Arial" w:cs="Arial"/>
          <w:sz w:val="22"/>
          <w:szCs w:val="22"/>
        </w:rPr>
        <w:t xml:space="preserve"> a aretací v otevřené poloze, madlem a </w:t>
      </w:r>
      <w:proofErr w:type="spellStart"/>
      <w:r>
        <w:rPr>
          <w:rFonts w:ascii="Arial" w:hAnsi="Arial" w:cs="Arial"/>
          <w:sz w:val="22"/>
          <w:szCs w:val="22"/>
        </w:rPr>
        <w:t>panikovým</w:t>
      </w:r>
      <w:proofErr w:type="spellEnd"/>
      <w:r>
        <w:rPr>
          <w:rFonts w:ascii="Arial" w:hAnsi="Arial" w:cs="Arial"/>
          <w:sz w:val="22"/>
          <w:szCs w:val="22"/>
        </w:rPr>
        <w:t xml:space="preserve"> otevíráním.</w:t>
      </w:r>
    </w:p>
    <w:p w14:paraId="008DC4D8" w14:textId="77777777" w:rsidR="005D1AAC" w:rsidRPr="0039405F" w:rsidRDefault="005D1AAC" w:rsidP="005D1AAC">
      <w:pPr>
        <w:ind w:firstLine="284"/>
        <w:jc w:val="both"/>
        <w:rPr>
          <w:rFonts w:ascii="Arial" w:hAnsi="Arial" w:cs="Arial"/>
          <w:sz w:val="22"/>
          <w:szCs w:val="22"/>
        </w:rPr>
      </w:pPr>
    </w:p>
    <w:p w14:paraId="59C545CB" w14:textId="77777777" w:rsidR="005D1AAC" w:rsidRPr="0039405F" w:rsidRDefault="005D1AAC" w:rsidP="005D1AAC">
      <w:pPr>
        <w:spacing w:after="60"/>
        <w:ind w:firstLine="284"/>
        <w:jc w:val="both"/>
        <w:rPr>
          <w:rFonts w:ascii="Arial" w:hAnsi="Arial" w:cs="Arial"/>
          <w:sz w:val="22"/>
          <w:szCs w:val="22"/>
        </w:rPr>
      </w:pPr>
      <w:r w:rsidRPr="0039405F">
        <w:rPr>
          <w:rFonts w:ascii="Arial" w:hAnsi="Arial" w:cs="Arial"/>
          <w:sz w:val="22"/>
          <w:szCs w:val="22"/>
        </w:rPr>
        <w:t>Parametry vstupních dveří:</w:t>
      </w:r>
    </w:p>
    <w:p w14:paraId="001366DA" w14:textId="77777777" w:rsidR="005D1AAC" w:rsidRPr="0039405F" w:rsidRDefault="005D1AAC" w:rsidP="005D1AAC">
      <w:pPr>
        <w:ind w:firstLine="284"/>
        <w:rPr>
          <w:rFonts w:ascii="Arial" w:hAnsi="Arial" w:cs="Arial"/>
          <w:sz w:val="22"/>
          <w:szCs w:val="22"/>
        </w:rPr>
      </w:pPr>
      <w:r w:rsidRPr="0039405F">
        <w:rPr>
          <w:rFonts w:ascii="Arial" w:hAnsi="Arial" w:cs="Arial"/>
          <w:sz w:val="22"/>
          <w:szCs w:val="22"/>
        </w:rPr>
        <w:t xml:space="preserve">Součinitel prostupu tepla </w:t>
      </w:r>
      <w:r w:rsidRPr="0039405F">
        <w:rPr>
          <w:rFonts w:ascii="Arial" w:hAnsi="Arial" w:cs="Arial"/>
          <w:sz w:val="22"/>
          <w:szCs w:val="22"/>
        </w:rPr>
        <w:tab/>
      </w:r>
      <w:r w:rsidRPr="0039405F">
        <w:rPr>
          <w:rFonts w:ascii="Arial" w:hAnsi="Arial" w:cs="Arial"/>
          <w:sz w:val="22"/>
          <w:szCs w:val="22"/>
        </w:rPr>
        <w:tab/>
      </w:r>
      <w:r w:rsidRPr="0039405F">
        <w:rPr>
          <w:rFonts w:ascii="Arial" w:hAnsi="Arial" w:cs="Arial"/>
          <w:sz w:val="22"/>
          <w:szCs w:val="22"/>
        </w:rPr>
        <w:tab/>
      </w:r>
      <w:r>
        <w:rPr>
          <w:rFonts w:ascii="Arial" w:hAnsi="Arial" w:cs="Arial"/>
          <w:sz w:val="22"/>
          <w:szCs w:val="22"/>
        </w:rPr>
        <w:tab/>
      </w:r>
      <w:proofErr w:type="spellStart"/>
      <w:r w:rsidRPr="0039405F">
        <w:rPr>
          <w:rFonts w:ascii="Arial" w:hAnsi="Arial" w:cs="Arial"/>
          <w:sz w:val="22"/>
          <w:szCs w:val="22"/>
        </w:rPr>
        <w:t>U</w:t>
      </w:r>
      <w:r w:rsidRPr="0039405F">
        <w:rPr>
          <w:rFonts w:ascii="Arial" w:hAnsi="Arial" w:cs="Arial"/>
          <w:sz w:val="22"/>
          <w:szCs w:val="22"/>
          <w:vertAlign w:val="subscript"/>
        </w:rPr>
        <w:t>w</w:t>
      </w:r>
      <w:proofErr w:type="spellEnd"/>
      <w:r w:rsidRPr="0039405F">
        <w:rPr>
          <w:rFonts w:ascii="Arial" w:hAnsi="Arial" w:cs="Arial"/>
          <w:sz w:val="22"/>
          <w:szCs w:val="22"/>
          <w:vertAlign w:val="subscript"/>
        </w:rPr>
        <w:t xml:space="preserve"> </w:t>
      </w:r>
      <w:r>
        <w:rPr>
          <w:rFonts w:ascii="Arial" w:hAnsi="Arial" w:cs="Arial"/>
          <w:sz w:val="22"/>
          <w:szCs w:val="22"/>
        </w:rPr>
        <w:t>= 1,5</w:t>
      </w:r>
      <w:r w:rsidRPr="0039405F">
        <w:rPr>
          <w:rFonts w:ascii="Arial" w:hAnsi="Arial" w:cs="Arial"/>
          <w:sz w:val="22"/>
          <w:szCs w:val="22"/>
        </w:rPr>
        <w:t xml:space="preserve"> W/m</w:t>
      </w:r>
      <w:r w:rsidRPr="0039405F">
        <w:rPr>
          <w:rFonts w:ascii="Arial" w:hAnsi="Arial" w:cs="Arial"/>
          <w:sz w:val="22"/>
          <w:szCs w:val="22"/>
          <w:vertAlign w:val="superscript"/>
        </w:rPr>
        <w:t>2</w:t>
      </w:r>
      <w:r w:rsidRPr="0039405F">
        <w:rPr>
          <w:rFonts w:ascii="Arial" w:hAnsi="Arial" w:cs="Arial"/>
          <w:sz w:val="22"/>
          <w:szCs w:val="22"/>
        </w:rPr>
        <w:t>.K</w:t>
      </w:r>
    </w:p>
    <w:p w14:paraId="035D5992" w14:textId="77777777" w:rsidR="005D1AAC" w:rsidRPr="0039405F" w:rsidRDefault="005D1AAC" w:rsidP="005D1AAC">
      <w:pPr>
        <w:ind w:firstLine="284"/>
        <w:rPr>
          <w:rFonts w:ascii="Arial" w:hAnsi="Arial" w:cs="Arial"/>
          <w:sz w:val="22"/>
          <w:szCs w:val="22"/>
        </w:rPr>
      </w:pPr>
      <w:r w:rsidRPr="0039405F">
        <w:rPr>
          <w:rFonts w:ascii="Arial" w:hAnsi="Arial" w:cs="Arial"/>
          <w:sz w:val="22"/>
          <w:szCs w:val="22"/>
        </w:rPr>
        <w:t>Vzduchová neprůzvučnost</w:t>
      </w:r>
      <w:r w:rsidRPr="0039405F">
        <w:rPr>
          <w:rFonts w:ascii="Arial" w:hAnsi="Arial" w:cs="Arial"/>
          <w:sz w:val="22"/>
          <w:szCs w:val="22"/>
        </w:rPr>
        <w:tab/>
      </w:r>
      <w:r w:rsidRPr="0039405F">
        <w:rPr>
          <w:rFonts w:ascii="Arial" w:hAnsi="Arial" w:cs="Arial"/>
          <w:sz w:val="22"/>
          <w:szCs w:val="22"/>
        </w:rPr>
        <w:tab/>
      </w:r>
      <w:r w:rsidRPr="0039405F">
        <w:rPr>
          <w:rFonts w:ascii="Arial" w:hAnsi="Arial" w:cs="Arial"/>
          <w:sz w:val="22"/>
          <w:szCs w:val="22"/>
        </w:rPr>
        <w:tab/>
      </w:r>
      <w:proofErr w:type="spellStart"/>
      <w:r w:rsidRPr="0039405F">
        <w:rPr>
          <w:rFonts w:ascii="Arial" w:hAnsi="Arial" w:cs="Arial"/>
          <w:sz w:val="22"/>
          <w:szCs w:val="22"/>
        </w:rPr>
        <w:t>Rw</w:t>
      </w:r>
      <w:proofErr w:type="spellEnd"/>
      <w:r w:rsidRPr="0039405F">
        <w:rPr>
          <w:rFonts w:ascii="Arial" w:hAnsi="Arial" w:cs="Arial"/>
          <w:sz w:val="22"/>
          <w:szCs w:val="22"/>
        </w:rPr>
        <w:t xml:space="preserve"> = 39dB </w:t>
      </w:r>
    </w:p>
    <w:p w14:paraId="2F41D523" w14:textId="77777777" w:rsidR="005D1AAC" w:rsidRPr="0039405F" w:rsidRDefault="005D1AAC" w:rsidP="005D1AAC">
      <w:pPr>
        <w:ind w:firstLine="284"/>
        <w:jc w:val="both"/>
        <w:rPr>
          <w:rFonts w:ascii="Arial" w:hAnsi="Arial" w:cs="Arial"/>
          <w:sz w:val="22"/>
          <w:szCs w:val="22"/>
        </w:rPr>
      </w:pPr>
      <w:r w:rsidRPr="0039405F">
        <w:rPr>
          <w:rFonts w:ascii="Arial" w:hAnsi="Arial" w:cs="Arial"/>
          <w:sz w:val="22"/>
          <w:szCs w:val="22"/>
        </w:rPr>
        <w:t>Světelná propustnost (zasklení)</w:t>
      </w:r>
      <w:r w:rsidRPr="0039405F">
        <w:rPr>
          <w:rFonts w:ascii="Arial" w:hAnsi="Arial" w:cs="Arial"/>
          <w:sz w:val="22"/>
          <w:szCs w:val="22"/>
        </w:rPr>
        <w:tab/>
      </w:r>
      <w:r w:rsidRPr="0039405F">
        <w:rPr>
          <w:rFonts w:ascii="Arial" w:hAnsi="Arial" w:cs="Arial"/>
          <w:sz w:val="22"/>
          <w:szCs w:val="22"/>
        </w:rPr>
        <w:tab/>
      </w:r>
      <w:r w:rsidRPr="0039405F">
        <w:rPr>
          <w:rFonts w:ascii="Arial" w:hAnsi="Arial" w:cs="Arial"/>
          <w:sz w:val="22"/>
          <w:szCs w:val="22"/>
        </w:rPr>
        <w:tab/>
        <w:t>min.75%</w:t>
      </w:r>
    </w:p>
    <w:p w14:paraId="0B9A6F76" w14:textId="77777777" w:rsidR="005D1AAC" w:rsidRPr="0039405F" w:rsidRDefault="005D1AAC" w:rsidP="005D1AAC">
      <w:pPr>
        <w:ind w:firstLine="284"/>
        <w:jc w:val="both"/>
        <w:rPr>
          <w:rFonts w:ascii="Arial" w:hAnsi="Arial" w:cs="Arial"/>
          <w:sz w:val="22"/>
          <w:szCs w:val="22"/>
        </w:rPr>
      </w:pPr>
      <w:r>
        <w:rPr>
          <w:rFonts w:ascii="Arial" w:hAnsi="Arial" w:cs="Arial"/>
          <w:sz w:val="22"/>
          <w:szCs w:val="22"/>
        </w:rPr>
        <w:t xml:space="preserve">Dveře musejí odpovídat </w:t>
      </w:r>
      <w:proofErr w:type="spellStart"/>
      <w:r>
        <w:rPr>
          <w:rFonts w:ascii="Arial" w:hAnsi="Arial" w:cs="Arial"/>
          <w:sz w:val="22"/>
          <w:szCs w:val="22"/>
        </w:rPr>
        <w:t>vyhl</w:t>
      </w:r>
      <w:proofErr w:type="spellEnd"/>
      <w:r>
        <w:rPr>
          <w:rFonts w:ascii="Arial" w:hAnsi="Arial" w:cs="Arial"/>
          <w:sz w:val="22"/>
          <w:szCs w:val="22"/>
        </w:rPr>
        <w:t xml:space="preserve">. 398/2009 Sb. </w:t>
      </w:r>
    </w:p>
    <w:p w14:paraId="3EB2B7AB" w14:textId="77777777" w:rsidR="005D1AAC" w:rsidRDefault="005D1AAC" w:rsidP="005D1AAC">
      <w:pPr>
        <w:spacing w:before="120"/>
        <w:ind w:firstLine="284"/>
        <w:jc w:val="both"/>
        <w:rPr>
          <w:rFonts w:ascii="Arial" w:hAnsi="Arial" w:cs="Arial"/>
          <w:kern w:val="28"/>
          <w:sz w:val="22"/>
          <w:szCs w:val="18"/>
        </w:rPr>
      </w:pPr>
      <w:r>
        <w:rPr>
          <w:rFonts w:ascii="Arial" w:hAnsi="Arial" w:cs="Arial"/>
          <w:color w:val="000000"/>
          <w:sz w:val="19"/>
          <w:szCs w:val="19"/>
        </w:rPr>
        <w:t xml:space="preserve">VE VNITŘNÍ ČÁSTI OSTĚNÍ BUDE NALEPEN EPS </w:t>
      </w:r>
      <w:proofErr w:type="spellStart"/>
      <w:r>
        <w:rPr>
          <w:rFonts w:ascii="Arial" w:hAnsi="Arial" w:cs="Arial"/>
          <w:color w:val="000000"/>
          <w:sz w:val="19"/>
          <w:szCs w:val="19"/>
        </w:rPr>
        <w:t>tl</w:t>
      </w:r>
      <w:proofErr w:type="spellEnd"/>
      <w:r>
        <w:rPr>
          <w:rFonts w:ascii="Arial" w:hAnsi="Arial" w:cs="Arial"/>
          <w:color w:val="000000"/>
          <w:sz w:val="19"/>
          <w:szCs w:val="19"/>
        </w:rPr>
        <w:t>. 30 mm, STĚRKOVÁ HMOTA S VLOŽENOU VÝZTUŽNOU SIŤÍ A ŠTUKOVOU OMÍTKOU + MALBA (BÍLÁ), NAPOJENÍ VNITŘNÍ OMÍTKY BUDE PROVEDENO POMOCÍ APU LIŠTY, ROH OSTĚNÍ BUDE OSAZEN ALU LIŠTOU A NOVÉ ZAPRAVENÍ NAPOJENO NA STÁVAJÍCÍ POVRCH OMÍTKY</w:t>
      </w:r>
    </w:p>
    <w:p w14:paraId="693CDEA1" w14:textId="77777777" w:rsidR="005D1AAC" w:rsidRPr="0039405F" w:rsidRDefault="005D1AAC" w:rsidP="005D1AAC">
      <w:pPr>
        <w:spacing w:before="120"/>
        <w:ind w:firstLine="284"/>
        <w:jc w:val="both"/>
        <w:rPr>
          <w:rFonts w:ascii="Arial" w:hAnsi="Arial" w:cs="Arial"/>
          <w:kern w:val="28"/>
          <w:sz w:val="22"/>
          <w:szCs w:val="18"/>
        </w:rPr>
      </w:pPr>
      <w:r w:rsidRPr="0039405F">
        <w:rPr>
          <w:rFonts w:ascii="Arial" w:hAnsi="Arial" w:cs="Arial"/>
          <w:kern w:val="28"/>
          <w:sz w:val="22"/>
          <w:szCs w:val="18"/>
        </w:rPr>
        <w:t>V místech výměny</w:t>
      </w:r>
      <w:r>
        <w:rPr>
          <w:rFonts w:ascii="Arial" w:hAnsi="Arial" w:cs="Arial"/>
          <w:kern w:val="28"/>
          <w:sz w:val="22"/>
          <w:szCs w:val="18"/>
        </w:rPr>
        <w:t xml:space="preserve"> výplní</w:t>
      </w:r>
      <w:r w:rsidRPr="0039405F">
        <w:rPr>
          <w:rFonts w:ascii="Arial" w:hAnsi="Arial" w:cs="Arial"/>
          <w:kern w:val="28"/>
          <w:sz w:val="22"/>
          <w:szCs w:val="18"/>
        </w:rPr>
        <w:t xml:space="preserve">, bude narušený povrch ostění uveden do původního stavu. </w:t>
      </w:r>
      <w:r>
        <w:rPr>
          <w:rFonts w:ascii="Arial" w:hAnsi="Arial" w:cs="Arial"/>
          <w:kern w:val="28"/>
          <w:sz w:val="22"/>
          <w:szCs w:val="18"/>
        </w:rPr>
        <w:t>Při provádění prací bude b</w:t>
      </w:r>
      <w:r w:rsidRPr="0039405F">
        <w:rPr>
          <w:rFonts w:ascii="Arial" w:hAnsi="Arial" w:cs="Arial"/>
          <w:kern w:val="28"/>
          <w:sz w:val="22"/>
          <w:szCs w:val="18"/>
        </w:rPr>
        <w:t>rán zřetel na co nejmenší poškození okolních konstrukcí a povrchů.</w:t>
      </w:r>
    </w:p>
    <w:p w14:paraId="5F35B994" w14:textId="77777777" w:rsidR="005D1AAC" w:rsidRPr="00350159" w:rsidRDefault="005D1AAC" w:rsidP="005D1AAC">
      <w:pPr>
        <w:pStyle w:val="BodyTextIndent"/>
        <w:ind w:firstLine="284"/>
        <w:rPr>
          <w:color w:val="FF0000"/>
          <w:sz w:val="22"/>
          <w:szCs w:val="22"/>
          <w:highlight w:val="yellow"/>
        </w:rPr>
      </w:pPr>
      <w:bookmarkStart w:id="43" w:name="_Toc93722352"/>
      <w:bookmarkStart w:id="44" w:name="_Toc138218172"/>
    </w:p>
    <w:p w14:paraId="2B1D3C9B" w14:textId="77777777" w:rsidR="005D1AAC" w:rsidRPr="000C5929" w:rsidRDefault="005D1AAC" w:rsidP="005D1AAC">
      <w:pPr>
        <w:pStyle w:val="Heading2"/>
        <w:ind w:firstLine="284"/>
      </w:pPr>
      <w:bookmarkStart w:id="45" w:name="_Toc459971753"/>
      <w:bookmarkStart w:id="46" w:name="_Toc461974760"/>
      <w:r w:rsidRPr="000C5929">
        <w:lastRenderedPageBreak/>
        <w:t>Úpravy povrchů</w:t>
      </w:r>
      <w:bookmarkEnd w:id="43"/>
      <w:bookmarkEnd w:id="44"/>
      <w:bookmarkEnd w:id="45"/>
      <w:bookmarkEnd w:id="46"/>
    </w:p>
    <w:p w14:paraId="1BAAD7FC" w14:textId="77777777" w:rsidR="005D1AAC" w:rsidRPr="00EF6895" w:rsidRDefault="005D1AAC" w:rsidP="005D1AAC">
      <w:pPr>
        <w:ind w:firstLine="284"/>
        <w:rPr>
          <w:rFonts w:ascii="Arial" w:hAnsi="Arial" w:cs="Arial"/>
          <w:sz w:val="22"/>
          <w:szCs w:val="22"/>
        </w:rPr>
      </w:pPr>
      <w:bookmarkStart w:id="47" w:name="_Toc138218174"/>
      <w:bookmarkStart w:id="48" w:name="_Toc329690912"/>
      <w:r w:rsidRPr="00EF6895">
        <w:rPr>
          <w:rFonts w:ascii="Arial" w:hAnsi="Arial" w:cs="Arial"/>
          <w:sz w:val="22"/>
          <w:szCs w:val="22"/>
        </w:rPr>
        <w:t>Omítky v interiéru</w:t>
      </w:r>
      <w:bookmarkEnd w:id="47"/>
      <w:bookmarkEnd w:id="48"/>
      <w:r w:rsidRPr="00EF6895">
        <w:rPr>
          <w:rFonts w:ascii="Arial" w:hAnsi="Arial" w:cs="Arial"/>
          <w:sz w:val="22"/>
          <w:szCs w:val="22"/>
        </w:rPr>
        <w:t>:</w:t>
      </w:r>
    </w:p>
    <w:p w14:paraId="042C9194" w14:textId="55159A77" w:rsidR="005D1AAC" w:rsidRPr="00EF6895" w:rsidRDefault="00DB3CBF" w:rsidP="005D1AAC">
      <w:pPr>
        <w:ind w:firstLine="284"/>
        <w:jc w:val="both"/>
        <w:rPr>
          <w:rFonts w:ascii="Arial" w:hAnsi="Arial" w:cs="Arial"/>
          <w:sz w:val="22"/>
        </w:rPr>
      </w:pPr>
      <w:r w:rsidRPr="00EF6895">
        <w:rPr>
          <w:rFonts w:ascii="Arial" w:hAnsi="Arial" w:cs="Arial"/>
          <w:sz w:val="22"/>
        </w:rPr>
        <w:t xml:space="preserve">Veškeré stěny a stropy budou celoplošně </w:t>
      </w:r>
      <w:r>
        <w:rPr>
          <w:rFonts w:ascii="Arial" w:hAnsi="Arial" w:cs="Arial"/>
          <w:sz w:val="22"/>
        </w:rPr>
        <w:t>očištěny, zbaveny starých maleb a vyspraveny sádrováním</w:t>
      </w:r>
      <w:r w:rsidR="005D1AAC" w:rsidRPr="00EF6895">
        <w:rPr>
          <w:rFonts w:ascii="Arial" w:hAnsi="Arial" w:cs="Arial"/>
          <w:sz w:val="22"/>
        </w:rPr>
        <w:t xml:space="preserve">. Nové zdivo bude </w:t>
      </w:r>
      <w:proofErr w:type="spellStart"/>
      <w:r w:rsidR="005D1AAC" w:rsidRPr="00EF6895">
        <w:rPr>
          <w:rFonts w:ascii="Arial" w:hAnsi="Arial" w:cs="Arial"/>
          <w:sz w:val="22"/>
        </w:rPr>
        <w:t>nahrubováno</w:t>
      </w:r>
      <w:proofErr w:type="spellEnd"/>
      <w:r w:rsidR="005D1AAC" w:rsidRPr="00EF6895">
        <w:rPr>
          <w:rFonts w:ascii="Arial" w:hAnsi="Arial" w:cs="Arial"/>
          <w:sz w:val="22"/>
        </w:rPr>
        <w:t xml:space="preserve"> jádrovou omítkou a následně </w:t>
      </w:r>
      <w:proofErr w:type="spellStart"/>
      <w:r w:rsidR="005D1AAC" w:rsidRPr="00EF6895">
        <w:rPr>
          <w:rFonts w:ascii="Arial" w:hAnsi="Arial" w:cs="Arial"/>
          <w:sz w:val="22"/>
        </w:rPr>
        <w:t>přeštukováno</w:t>
      </w:r>
      <w:proofErr w:type="spellEnd"/>
      <w:r w:rsidR="005D1AAC" w:rsidRPr="00EF6895">
        <w:rPr>
          <w:rFonts w:ascii="Arial" w:hAnsi="Arial" w:cs="Arial"/>
          <w:sz w:val="22"/>
        </w:rPr>
        <w:t xml:space="preserve">. </w:t>
      </w:r>
      <w:r w:rsidR="005D1AAC">
        <w:rPr>
          <w:rFonts w:ascii="Arial" w:hAnsi="Arial" w:cs="Arial"/>
          <w:sz w:val="22"/>
        </w:rPr>
        <w:t xml:space="preserve">Bude provedeno vyspravení rýh po </w:t>
      </w:r>
      <w:proofErr w:type="spellStart"/>
      <w:r w:rsidR="005D1AAC">
        <w:rPr>
          <w:rFonts w:ascii="Arial" w:hAnsi="Arial" w:cs="Arial"/>
          <w:sz w:val="22"/>
        </w:rPr>
        <w:t>zaomítání</w:t>
      </w:r>
      <w:proofErr w:type="spellEnd"/>
      <w:r w:rsidR="005D1AAC">
        <w:rPr>
          <w:rFonts w:ascii="Arial" w:hAnsi="Arial" w:cs="Arial"/>
          <w:sz w:val="22"/>
        </w:rPr>
        <w:t xml:space="preserve"> kabelových vedení</w:t>
      </w:r>
      <w:r w:rsidR="005D1AAC" w:rsidRPr="00EF6895">
        <w:rPr>
          <w:rFonts w:ascii="Arial" w:hAnsi="Arial" w:cs="Arial"/>
          <w:sz w:val="22"/>
        </w:rPr>
        <w:t>. Plocha omítek se před vlastním omítnutím očistí, zbaví volných částí a maleb a nanese se kontaktní můstek (penetrace).</w:t>
      </w:r>
    </w:p>
    <w:p w14:paraId="3CD982A1" w14:textId="77777777" w:rsidR="005D1AAC" w:rsidRPr="00EF6895" w:rsidRDefault="005D1AAC" w:rsidP="005D1AAC">
      <w:pPr>
        <w:ind w:firstLine="284"/>
        <w:jc w:val="both"/>
        <w:rPr>
          <w:rFonts w:ascii="Arial" w:hAnsi="Arial" w:cs="Arial"/>
          <w:sz w:val="22"/>
        </w:rPr>
      </w:pPr>
      <w:r w:rsidRPr="00EF6895">
        <w:rPr>
          <w:rFonts w:ascii="Arial" w:hAnsi="Arial" w:cs="Arial"/>
          <w:sz w:val="22"/>
        </w:rPr>
        <w:t xml:space="preserve">Rohy omítek budou vyztuženy </w:t>
      </w:r>
      <w:proofErr w:type="spellStart"/>
      <w:r w:rsidRPr="00EF6895">
        <w:rPr>
          <w:rFonts w:ascii="Arial" w:hAnsi="Arial" w:cs="Arial"/>
          <w:sz w:val="22"/>
        </w:rPr>
        <w:t>podomítkovými</w:t>
      </w:r>
      <w:proofErr w:type="spellEnd"/>
      <w:r>
        <w:rPr>
          <w:rFonts w:ascii="Arial" w:hAnsi="Arial" w:cs="Arial"/>
          <w:sz w:val="22"/>
        </w:rPr>
        <w:t xml:space="preserve"> ALU</w:t>
      </w:r>
      <w:r w:rsidRPr="00EF6895">
        <w:rPr>
          <w:rFonts w:ascii="Arial" w:hAnsi="Arial" w:cs="Arial"/>
          <w:sz w:val="22"/>
        </w:rPr>
        <w:t xml:space="preserve"> lištami. Kolem zárubní se provede půlkruhová negativní spára.</w:t>
      </w:r>
    </w:p>
    <w:p w14:paraId="7F75263D" w14:textId="77777777" w:rsidR="005D1AAC" w:rsidRPr="00350159" w:rsidRDefault="005D1AAC" w:rsidP="005D1AAC">
      <w:pPr>
        <w:jc w:val="both"/>
        <w:rPr>
          <w:rFonts w:ascii="Arial" w:hAnsi="Arial" w:cs="Arial"/>
          <w:color w:val="FF0000"/>
          <w:sz w:val="22"/>
        </w:rPr>
      </w:pPr>
    </w:p>
    <w:p w14:paraId="4C48E480" w14:textId="77777777" w:rsidR="005D1AAC" w:rsidRPr="000C5929" w:rsidRDefault="005D1AAC" w:rsidP="005D1AAC">
      <w:pPr>
        <w:pStyle w:val="Heading3"/>
        <w:ind w:firstLine="284"/>
        <w:rPr>
          <w:rFonts w:cs="Arial"/>
          <w:u w:val="none"/>
        </w:rPr>
      </w:pPr>
      <w:bookmarkStart w:id="49" w:name="_Toc93722355"/>
      <w:bookmarkStart w:id="50" w:name="_Toc138218177"/>
      <w:bookmarkStart w:id="51" w:name="_Toc329690916"/>
      <w:bookmarkStart w:id="52" w:name="_Toc368906264"/>
      <w:bookmarkStart w:id="53" w:name="_Toc459971754"/>
      <w:bookmarkStart w:id="54" w:name="_Toc461974761"/>
      <w:r w:rsidRPr="000C5929">
        <w:rPr>
          <w:rFonts w:cs="Arial"/>
          <w:u w:val="none"/>
        </w:rPr>
        <w:t>Podlahy</w:t>
      </w:r>
      <w:bookmarkEnd w:id="49"/>
      <w:bookmarkEnd w:id="50"/>
      <w:r w:rsidRPr="000C5929">
        <w:rPr>
          <w:rFonts w:cs="Arial"/>
          <w:u w:val="none"/>
        </w:rPr>
        <w:t xml:space="preserve"> v interiéru</w:t>
      </w:r>
      <w:bookmarkEnd w:id="51"/>
      <w:r w:rsidRPr="000C5929">
        <w:rPr>
          <w:rFonts w:cs="Arial"/>
          <w:u w:val="none"/>
        </w:rPr>
        <w:t>:</w:t>
      </w:r>
      <w:bookmarkEnd w:id="52"/>
      <w:bookmarkEnd w:id="53"/>
      <w:bookmarkEnd w:id="54"/>
    </w:p>
    <w:p w14:paraId="2372E389" w14:textId="77777777" w:rsidR="005D1AAC" w:rsidRPr="00723710" w:rsidRDefault="005D1AAC" w:rsidP="005D1AAC">
      <w:pPr>
        <w:ind w:firstLine="284"/>
        <w:jc w:val="both"/>
        <w:rPr>
          <w:rFonts w:ascii="Arial" w:hAnsi="Arial" w:cs="Arial"/>
          <w:sz w:val="22"/>
        </w:rPr>
      </w:pPr>
      <w:r>
        <w:rPr>
          <w:rFonts w:ascii="Arial" w:hAnsi="Arial" w:cs="Arial"/>
          <w:sz w:val="22"/>
        </w:rPr>
        <w:t>Části podlah dotčené stavebními pracemi budou doplněny novými se stejnými technickými a estetickými vlastnostmi okolních materiálů.</w:t>
      </w:r>
    </w:p>
    <w:p w14:paraId="098FBADE" w14:textId="77777777" w:rsidR="005D1AAC" w:rsidRDefault="005D1AAC" w:rsidP="005D1AAC">
      <w:pPr>
        <w:ind w:firstLine="284"/>
        <w:rPr>
          <w:rFonts w:ascii="Arial" w:hAnsi="Arial" w:cs="Arial"/>
          <w:color w:val="FF0000"/>
          <w:sz w:val="22"/>
          <w:highlight w:val="yellow"/>
        </w:rPr>
      </w:pPr>
    </w:p>
    <w:p w14:paraId="6A007DAF" w14:textId="77777777" w:rsidR="005D1AAC" w:rsidRPr="004A21E0" w:rsidRDefault="005D1AAC" w:rsidP="005D1AAC">
      <w:pPr>
        <w:pStyle w:val="Heading3"/>
        <w:ind w:firstLine="284"/>
        <w:rPr>
          <w:rFonts w:cs="Arial"/>
          <w:u w:val="none"/>
        </w:rPr>
      </w:pPr>
      <w:bookmarkStart w:id="55" w:name="_Toc138218176"/>
      <w:bookmarkStart w:id="56" w:name="_Toc329690914"/>
      <w:bookmarkStart w:id="57" w:name="_Toc368906263"/>
      <w:bookmarkStart w:id="58" w:name="_Toc447713530"/>
      <w:bookmarkStart w:id="59" w:name="_Toc459971755"/>
      <w:bookmarkStart w:id="60" w:name="_Toc461974762"/>
      <w:r w:rsidRPr="00095986">
        <w:rPr>
          <w:rFonts w:cs="Arial"/>
          <w:u w:val="none"/>
        </w:rPr>
        <w:t>Obklady v interiéru</w:t>
      </w:r>
      <w:bookmarkEnd w:id="55"/>
      <w:bookmarkEnd w:id="56"/>
      <w:r w:rsidRPr="00095986">
        <w:rPr>
          <w:rFonts w:cs="Arial"/>
          <w:u w:val="none"/>
        </w:rPr>
        <w:t>:</w:t>
      </w:r>
      <w:bookmarkEnd w:id="57"/>
      <w:bookmarkEnd w:id="58"/>
      <w:bookmarkEnd w:id="59"/>
      <w:bookmarkEnd w:id="60"/>
    </w:p>
    <w:p w14:paraId="0401E18B" w14:textId="77777777" w:rsidR="00DB3CBF" w:rsidRPr="004A21E0" w:rsidRDefault="00DB3CBF" w:rsidP="00DB3CBF">
      <w:pPr>
        <w:ind w:firstLine="284"/>
        <w:rPr>
          <w:rFonts w:ascii="Arial" w:hAnsi="Arial" w:cs="Arial"/>
          <w:i/>
          <w:sz w:val="22"/>
        </w:rPr>
      </w:pPr>
      <w:r>
        <w:rPr>
          <w:rFonts w:ascii="Arial" w:hAnsi="Arial" w:cs="Arial"/>
          <w:i/>
          <w:sz w:val="22"/>
        </w:rPr>
        <w:t>Obklady:</w:t>
      </w:r>
    </w:p>
    <w:p w14:paraId="57363277" w14:textId="77777777" w:rsidR="00DB3CBF" w:rsidRPr="004A21E0" w:rsidRDefault="00DB3CBF" w:rsidP="00DB3CBF">
      <w:pPr>
        <w:pStyle w:val="BodyTextIndent3"/>
        <w:ind w:firstLine="284"/>
        <w:jc w:val="both"/>
      </w:pPr>
      <w:r w:rsidRPr="004A21E0">
        <w:t xml:space="preserve">V dotčeném prostoru bude provedena nová úprava povrchu. Po vybourání stávajících </w:t>
      </w:r>
      <w:r>
        <w:t>obkladů</w:t>
      </w:r>
      <w:r w:rsidRPr="004A21E0">
        <w:t xml:space="preserve"> bude provedeno očištění povrchu a adhezní můstek. </w:t>
      </w:r>
      <w:r>
        <w:t xml:space="preserve">Na takto upravený povrch bude </w:t>
      </w:r>
      <w:r w:rsidRPr="004A21E0">
        <w:t>flexibilním lepidlem lepe</w:t>
      </w:r>
      <w:r>
        <w:t>n keramický obklad formát 400x200 mm</w:t>
      </w:r>
      <w:r w:rsidRPr="004A21E0">
        <w:t>.</w:t>
      </w:r>
      <w:r>
        <w:t xml:space="preserve"> (vše dle skladeb)</w:t>
      </w:r>
      <w:r w:rsidRPr="004A21E0">
        <w:t xml:space="preserve"> </w:t>
      </w:r>
    </w:p>
    <w:p w14:paraId="553AD612" w14:textId="77777777" w:rsidR="00DB3CBF" w:rsidRPr="004A21E0" w:rsidRDefault="00DB3CBF" w:rsidP="00DB3CBF">
      <w:pPr>
        <w:ind w:firstLine="284"/>
        <w:rPr>
          <w:rFonts w:ascii="Arial" w:hAnsi="Arial" w:cs="Arial"/>
          <w:i/>
          <w:sz w:val="22"/>
        </w:rPr>
      </w:pPr>
      <w:r w:rsidRPr="004A21E0">
        <w:rPr>
          <w:rFonts w:ascii="Arial" w:hAnsi="Arial" w:cs="Arial"/>
          <w:i/>
          <w:sz w:val="22"/>
        </w:rPr>
        <w:t>Dlažby</w:t>
      </w:r>
      <w:r>
        <w:rPr>
          <w:rFonts w:ascii="Arial" w:hAnsi="Arial" w:cs="Arial"/>
          <w:i/>
          <w:sz w:val="22"/>
        </w:rPr>
        <w:t>:</w:t>
      </w:r>
    </w:p>
    <w:p w14:paraId="4D335E62" w14:textId="77777777" w:rsidR="00DB3CBF" w:rsidRPr="004A21E0" w:rsidRDefault="00DB3CBF" w:rsidP="00DB3CBF">
      <w:pPr>
        <w:pStyle w:val="BodyTextIndent3"/>
        <w:ind w:firstLine="284"/>
        <w:jc w:val="both"/>
      </w:pPr>
      <w:r w:rsidRPr="004A21E0">
        <w:t>V dotčeném prostoru bude provedena nová úprava povrchu. Po vybourání stávajících souvrství bude provedeno očištění povrchu a adhezní můstek. Poté bude provedeno vyrovnání povrchu dobetonováním. Poté bude provedena stěrková hydroizolační vrstva a na ni flexibilním lepidlem lepe</w:t>
      </w:r>
      <w:r>
        <w:t>na keramická dlažba formát 400x400 mm.</w:t>
      </w:r>
      <w:r w:rsidRPr="004A21E0">
        <w:t>.</w:t>
      </w:r>
      <w:r>
        <w:t xml:space="preserve"> (vše dle skladeb)</w:t>
      </w:r>
      <w:r w:rsidRPr="004A21E0">
        <w:t xml:space="preserve"> </w:t>
      </w:r>
    </w:p>
    <w:p w14:paraId="08FCEC92" w14:textId="77777777" w:rsidR="005D1AAC" w:rsidRPr="00350159" w:rsidRDefault="005D1AAC" w:rsidP="005D1AAC">
      <w:pPr>
        <w:pStyle w:val="BodyText"/>
        <w:ind w:firstLine="709"/>
        <w:rPr>
          <w:rFonts w:cs="Arial"/>
          <w:color w:val="FF0000"/>
        </w:rPr>
      </w:pPr>
    </w:p>
    <w:p w14:paraId="6A0C4B91" w14:textId="77777777" w:rsidR="005D1AAC" w:rsidRPr="000C5929" w:rsidRDefault="005D1AAC" w:rsidP="005D1AAC">
      <w:pPr>
        <w:pStyle w:val="BodyText"/>
        <w:ind w:firstLine="284"/>
        <w:rPr>
          <w:rFonts w:cs="Arial"/>
        </w:rPr>
      </w:pPr>
      <w:r w:rsidRPr="000C5929">
        <w:rPr>
          <w:rFonts w:cs="Arial"/>
          <w:u w:val="single"/>
        </w:rPr>
        <w:t>Technické parametry</w:t>
      </w:r>
      <w:r w:rsidRPr="000C5929">
        <w:rPr>
          <w:rFonts w:cs="Arial"/>
        </w:rPr>
        <w:t xml:space="preserve"> </w:t>
      </w:r>
    </w:p>
    <w:p w14:paraId="74BBF228" w14:textId="77777777" w:rsidR="005D1AAC" w:rsidRPr="000C5929" w:rsidRDefault="005D1AAC" w:rsidP="005D1AAC">
      <w:pPr>
        <w:pStyle w:val="BodyText"/>
        <w:ind w:firstLine="284"/>
        <w:rPr>
          <w:rFonts w:cs="Arial"/>
        </w:rPr>
      </w:pPr>
      <w:r w:rsidRPr="000C5929">
        <w:rPr>
          <w:rFonts w:cs="Arial"/>
        </w:rPr>
        <w:t xml:space="preserve">Odolnost proti povrchovému opotřebení ( EN 154 ) </w:t>
      </w:r>
      <w:r w:rsidRPr="000C5929">
        <w:rPr>
          <w:rFonts w:cs="Arial"/>
        </w:rPr>
        <w:tab/>
      </w:r>
      <w:r w:rsidRPr="000C5929">
        <w:rPr>
          <w:rFonts w:cs="Arial"/>
        </w:rPr>
        <w:tab/>
      </w:r>
      <w:r w:rsidRPr="000C5929">
        <w:rPr>
          <w:rFonts w:cs="Arial"/>
        </w:rPr>
        <w:tab/>
        <w:t>PEI 4</w:t>
      </w:r>
    </w:p>
    <w:p w14:paraId="6945EBBA" w14:textId="77777777" w:rsidR="005D1AAC" w:rsidRPr="000C5929" w:rsidRDefault="005D1AAC" w:rsidP="005D1AAC">
      <w:pPr>
        <w:pStyle w:val="BodyText"/>
        <w:ind w:firstLine="284"/>
        <w:rPr>
          <w:rFonts w:cs="Arial"/>
        </w:rPr>
      </w:pPr>
      <w:r w:rsidRPr="000C5929">
        <w:rPr>
          <w:rFonts w:cs="Arial"/>
        </w:rPr>
        <w:t>Nasákavost ( EN 99 )</w:t>
      </w:r>
      <w:r w:rsidRPr="000C5929">
        <w:rPr>
          <w:rFonts w:cs="Arial"/>
        </w:rPr>
        <w:tab/>
      </w:r>
      <w:r w:rsidRPr="000C5929">
        <w:rPr>
          <w:rFonts w:cs="Arial"/>
        </w:rPr>
        <w:tab/>
      </w:r>
      <w:r w:rsidRPr="000C5929">
        <w:rPr>
          <w:rFonts w:cs="Arial"/>
        </w:rPr>
        <w:tab/>
      </w:r>
      <w:r w:rsidRPr="000C5929">
        <w:rPr>
          <w:rFonts w:cs="Arial"/>
        </w:rPr>
        <w:tab/>
      </w:r>
      <w:r w:rsidRPr="000C5929">
        <w:rPr>
          <w:rFonts w:cs="Arial"/>
        </w:rPr>
        <w:tab/>
      </w:r>
      <w:r w:rsidRPr="000C5929">
        <w:rPr>
          <w:rFonts w:cs="Arial"/>
        </w:rPr>
        <w:tab/>
      </w:r>
      <w:r w:rsidRPr="000C5929">
        <w:rPr>
          <w:rFonts w:cs="Arial"/>
        </w:rPr>
        <w:tab/>
        <w:t xml:space="preserve">max. 1,5% </w:t>
      </w:r>
    </w:p>
    <w:p w14:paraId="3A7140DF" w14:textId="77777777" w:rsidR="005D1AAC" w:rsidRPr="000C5929" w:rsidRDefault="005D1AAC" w:rsidP="005D1AAC">
      <w:pPr>
        <w:pStyle w:val="BodyText"/>
        <w:ind w:firstLine="284"/>
        <w:rPr>
          <w:rFonts w:cs="Arial"/>
        </w:rPr>
      </w:pPr>
      <w:r w:rsidRPr="000C5929">
        <w:rPr>
          <w:rFonts w:cs="Arial"/>
        </w:rPr>
        <w:t xml:space="preserve">Pevnost v ohybu ( EN100 ) </w:t>
      </w:r>
      <w:r w:rsidRPr="000C5929">
        <w:rPr>
          <w:rFonts w:cs="Arial"/>
        </w:rPr>
        <w:tab/>
      </w:r>
      <w:r w:rsidRPr="000C5929">
        <w:rPr>
          <w:rFonts w:cs="Arial"/>
        </w:rPr>
        <w:tab/>
      </w:r>
      <w:r w:rsidRPr="000C5929">
        <w:rPr>
          <w:rFonts w:cs="Arial"/>
        </w:rPr>
        <w:tab/>
      </w:r>
      <w:r w:rsidRPr="000C5929">
        <w:rPr>
          <w:rFonts w:cs="Arial"/>
        </w:rPr>
        <w:tab/>
      </w:r>
      <w:r w:rsidRPr="000C5929">
        <w:rPr>
          <w:rFonts w:cs="Arial"/>
        </w:rPr>
        <w:tab/>
      </w:r>
      <w:r w:rsidRPr="000C5929">
        <w:rPr>
          <w:rFonts w:cs="Arial"/>
        </w:rPr>
        <w:tab/>
        <w:t xml:space="preserve">27 </w:t>
      </w:r>
      <w:proofErr w:type="spellStart"/>
      <w:r w:rsidRPr="000C5929">
        <w:rPr>
          <w:rFonts w:cs="Arial"/>
        </w:rPr>
        <w:t>MPa</w:t>
      </w:r>
      <w:proofErr w:type="spellEnd"/>
    </w:p>
    <w:p w14:paraId="25D27FFB" w14:textId="77777777" w:rsidR="005D1AAC" w:rsidRPr="000C5929" w:rsidRDefault="005D1AAC" w:rsidP="005D1AAC">
      <w:pPr>
        <w:pStyle w:val="BodyText"/>
        <w:ind w:firstLine="284"/>
        <w:rPr>
          <w:rFonts w:cs="Arial"/>
        </w:rPr>
      </w:pPr>
      <w:r w:rsidRPr="000C5929">
        <w:rPr>
          <w:rFonts w:cs="Arial"/>
        </w:rPr>
        <w:t>Odolnost proti chemikáliím ( EN122, EN106 )</w:t>
      </w:r>
      <w:r w:rsidRPr="000C5929">
        <w:rPr>
          <w:rFonts w:cs="Arial"/>
        </w:rPr>
        <w:tab/>
      </w:r>
      <w:r w:rsidRPr="000C5929">
        <w:rPr>
          <w:rFonts w:cs="Arial"/>
        </w:rPr>
        <w:tab/>
      </w:r>
      <w:r w:rsidRPr="000C5929">
        <w:rPr>
          <w:rFonts w:cs="Arial"/>
        </w:rPr>
        <w:tab/>
      </w:r>
      <w:r w:rsidRPr="000C5929">
        <w:rPr>
          <w:rFonts w:cs="Arial"/>
        </w:rPr>
        <w:tab/>
        <w:t>B</w:t>
      </w:r>
    </w:p>
    <w:p w14:paraId="17849947" w14:textId="77777777" w:rsidR="005D1AAC" w:rsidRPr="000C5929" w:rsidRDefault="005D1AAC" w:rsidP="005D1AAC"/>
    <w:p w14:paraId="54F8EB25" w14:textId="77777777" w:rsidR="005D1AAC" w:rsidRPr="000C5929" w:rsidRDefault="005D1AAC" w:rsidP="005D1AAC">
      <w:pPr>
        <w:pStyle w:val="BodyTextIndent3"/>
        <w:ind w:firstLine="284"/>
        <w:jc w:val="both"/>
      </w:pPr>
      <w:r w:rsidRPr="000C5929">
        <w:t>Dlažby budou lemovány systémovými ukončovacími lištami. Přechod dlažeb mezi jednotlivými místnostmi bude řešen hliníkovými přechodovými lištami. Součástí dlažeb bude také keramický sokl výšky 80mm</w:t>
      </w:r>
      <w:r>
        <w:t xml:space="preserve"> (tam kde dlažba nenavazuje na obklad stěn)</w:t>
      </w:r>
      <w:r w:rsidRPr="000C5929">
        <w:t>.</w:t>
      </w:r>
    </w:p>
    <w:p w14:paraId="6C61C6AD" w14:textId="77777777" w:rsidR="005D1AAC" w:rsidRDefault="005D1AAC" w:rsidP="005D1AAC">
      <w:pPr>
        <w:pStyle w:val="BodyTextIndent3"/>
        <w:ind w:firstLine="284"/>
        <w:jc w:val="both"/>
        <w:rPr>
          <w:i/>
          <w:iCs/>
        </w:rPr>
      </w:pPr>
      <w:r w:rsidRPr="000C5929">
        <w:t xml:space="preserve">Protiskluzné vlastnosti podlah budou vyhovovat </w:t>
      </w:r>
      <w:r w:rsidRPr="000C5929">
        <w:rPr>
          <w:i/>
          <w:iCs/>
        </w:rPr>
        <w:t>ČSN 72 5191.</w:t>
      </w:r>
    </w:p>
    <w:p w14:paraId="7E0FCBB0" w14:textId="77777777" w:rsidR="005D1AAC" w:rsidRPr="00350159" w:rsidRDefault="005D1AAC" w:rsidP="005D1AAC">
      <w:pPr>
        <w:rPr>
          <w:rFonts w:ascii="Arial" w:hAnsi="Arial" w:cs="Arial"/>
          <w:color w:val="FF0000"/>
          <w:sz w:val="22"/>
        </w:rPr>
      </w:pPr>
    </w:p>
    <w:p w14:paraId="3F060E0E" w14:textId="77777777" w:rsidR="005D1AAC" w:rsidRPr="000C5929" w:rsidRDefault="005D1AAC" w:rsidP="005D1AAC">
      <w:pPr>
        <w:pStyle w:val="Heading3"/>
        <w:ind w:firstLine="284"/>
        <w:rPr>
          <w:rFonts w:cs="Arial"/>
        </w:rPr>
      </w:pPr>
      <w:bookmarkStart w:id="61" w:name="_Toc93722356"/>
      <w:bookmarkStart w:id="62" w:name="_Toc138218178"/>
      <w:bookmarkStart w:id="63" w:name="_Toc329690917"/>
      <w:bookmarkStart w:id="64" w:name="_Toc368906265"/>
      <w:bookmarkStart w:id="65" w:name="_Toc459971756"/>
      <w:bookmarkStart w:id="66" w:name="_Toc461974763"/>
      <w:r w:rsidRPr="000C5929">
        <w:rPr>
          <w:rFonts w:cs="Arial"/>
        </w:rPr>
        <w:t>Nátěry</w:t>
      </w:r>
      <w:bookmarkEnd w:id="61"/>
      <w:bookmarkEnd w:id="62"/>
      <w:r w:rsidRPr="000C5929">
        <w:rPr>
          <w:rFonts w:cs="Arial"/>
        </w:rPr>
        <w:t xml:space="preserve"> a malby</w:t>
      </w:r>
      <w:bookmarkEnd w:id="63"/>
      <w:bookmarkEnd w:id="64"/>
      <w:bookmarkEnd w:id="65"/>
      <w:bookmarkEnd w:id="66"/>
    </w:p>
    <w:p w14:paraId="6656174F" w14:textId="77777777" w:rsidR="005D1AAC" w:rsidRPr="000C5929" w:rsidRDefault="005D1AAC" w:rsidP="005D1AAC">
      <w:pPr>
        <w:ind w:firstLine="284"/>
        <w:jc w:val="both"/>
        <w:rPr>
          <w:rFonts w:ascii="Arial" w:hAnsi="Arial" w:cs="Arial"/>
          <w:sz w:val="22"/>
        </w:rPr>
      </w:pPr>
      <w:r w:rsidRPr="000C5929">
        <w:rPr>
          <w:rFonts w:ascii="Arial" w:hAnsi="Arial" w:cs="Arial"/>
          <w:sz w:val="22"/>
        </w:rPr>
        <w:t>Malby:</w:t>
      </w:r>
    </w:p>
    <w:p w14:paraId="0FC924F1" w14:textId="77777777" w:rsidR="005D1AAC" w:rsidRPr="000C5929" w:rsidRDefault="005D1AAC" w:rsidP="005D1AAC">
      <w:pPr>
        <w:ind w:firstLine="284"/>
        <w:jc w:val="both"/>
        <w:rPr>
          <w:rFonts w:ascii="Arial" w:hAnsi="Arial" w:cs="Arial"/>
          <w:sz w:val="22"/>
        </w:rPr>
      </w:pPr>
      <w:r w:rsidRPr="000C5929">
        <w:rPr>
          <w:rFonts w:ascii="Arial" w:hAnsi="Arial" w:cs="Arial"/>
          <w:sz w:val="22"/>
        </w:rPr>
        <w:t xml:space="preserve">Omítky v interiérech budou opatřeny 2 vrstvami otěruvzdorné malby. Počet vrstev maleb bude proveden v závislosti na jeho krytí. Malby budou provedeny v bílém odstínu. Povrch bude před provedením maleb očištěn a </w:t>
      </w:r>
      <w:proofErr w:type="spellStart"/>
      <w:r w:rsidRPr="000C5929">
        <w:rPr>
          <w:rFonts w:ascii="Arial" w:hAnsi="Arial" w:cs="Arial"/>
          <w:sz w:val="22"/>
        </w:rPr>
        <w:t>napenetrován</w:t>
      </w:r>
      <w:proofErr w:type="spellEnd"/>
      <w:r w:rsidRPr="000C5929">
        <w:rPr>
          <w:rFonts w:ascii="Arial" w:hAnsi="Arial" w:cs="Arial"/>
          <w:sz w:val="22"/>
        </w:rPr>
        <w:t xml:space="preserve"> (snížení sání povrchu).</w:t>
      </w:r>
    </w:p>
    <w:p w14:paraId="329AF2F7" w14:textId="77777777" w:rsidR="005D1AAC" w:rsidRDefault="005D1AAC" w:rsidP="005D1AAC">
      <w:pPr>
        <w:ind w:firstLine="284"/>
        <w:jc w:val="both"/>
        <w:rPr>
          <w:rFonts w:ascii="Arial" w:hAnsi="Arial" w:cs="Arial"/>
          <w:sz w:val="22"/>
        </w:rPr>
      </w:pPr>
    </w:p>
    <w:p w14:paraId="7D67B728" w14:textId="77777777" w:rsidR="005D1AAC" w:rsidRPr="000C5929" w:rsidRDefault="005D1AAC" w:rsidP="005D1AAC">
      <w:pPr>
        <w:ind w:firstLine="284"/>
        <w:jc w:val="both"/>
        <w:rPr>
          <w:rFonts w:ascii="Arial" w:hAnsi="Arial" w:cs="Arial"/>
          <w:sz w:val="22"/>
        </w:rPr>
      </w:pPr>
      <w:r w:rsidRPr="000C5929">
        <w:rPr>
          <w:rFonts w:ascii="Arial" w:hAnsi="Arial" w:cs="Arial"/>
          <w:sz w:val="22"/>
        </w:rPr>
        <w:t>Nátěry:</w:t>
      </w:r>
    </w:p>
    <w:p w14:paraId="0EEA7A09" w14:textId="77777777" w:rsidR="005D1AAC" w:rsidRPr="000C5929" w:rsidRDefault="005D1AAC" w:rsidP="005D1AAC">
      <w:pPr>
        <w:ind w:firstLine="284"/>
        <w:jc w:val="both"/>
        <w:rPr>
          <w:rFonts w:ascii="Arial" w:hAnsi="Arial" w:cs="Arial"/>
          <w:sz w:val="22"/>
        </w:rPr>
      </w:pPr>
      <w:r w:rsidRPr="000C5929">
        <w:rPr>
          <w:rFonts w:ascii="Arial" w:hAnsi="Arial" w:cs="Arial"/>
          <w:sz w:val="22"/>
        </w:rPr>
        <w:t xml:space="preserve">Zámečnické výrobky budou chráněny syntetickým nátěrem. Povrchy se před nátěrem očistí od rzi a nečistot. Min. počet vrstev je 1x základní nátěr a 2x nátěr vrchní. </w:t>
      </w:r>
      <w:r>
        <w:rPr>
          <w:rFonts w:ascii="Arial" w:hAnsi="Arial" w:cs="Arial"/>
          <w:sz w:val="22"/>
        </w:rPr>
        <w:t>RAL 7046</w:t>
      </w:r>
    </w:p>
    <w:p w14:paraId="54587287" w14:textId="77777777" w:rsidR="005D1AAC" w:rsidRPr="00350159" w:rsidRDefault="005D1AAC" w:rsidP="005D1AAC">
      <w:pPr>
        <w:ind w:firstLine="284"/>
        <w:jc w:val="both"/>
        <w:rPr>
          <w:rFonts w:ascii="Arial" w:hAnsi="Arial" w:cs="Arial"/>
          <w:color w:val="FF0000"/>
          <w:sz w:val="22"/>
          <w:highlight w:val="yellow"/>
        </w:rPr>
      </w:pPr>
    </w:p>
    <w:p w14:paraId="602E74EA" w14:textId="77777777" w:rsidR="005D1AAC" w:rsidRPr="000C5929" w:rsidRDefault="005D1AAC" w:rsidP="005D1AAC">
      <w:pPr>
        <w:pStyle w:val="Heading2"/>
        <w:ind w:firstLine="284"/>
      </w:pPr>
      <w:bookmarkStart w:id="67" w:name="_Toc93722359"/>
      <w:bookmarkStart w:id="68" w:name="_Toc138218181"/>
      <w:bookmarkStart w:id="69" w:name="_Toc459971757"/>
      <w:bookmarkStart w:id="70" w:name="_Toc461974764"/>
      <w:r w:rsidRPr="000C5929">
        <w:t>Zámečnické výrobky</w:t>
      </w:r>
      <w:bookmarkEnd w:id="67"/>
      <w:bookmarkEnd w:id="68"/>
      <w:bookmarkEnd w:id="69"/>
      <w:bookmarkEnd w:id="70"/>
    </w:p>
    <w:p w14:paraId="714826F9" w14:textId="77777777" w:rsidR="005D1AAC" w:rsidRPr="000C5929" w:rsidRDefault="005D1AAC" w:rsidP="005D1AAC">
      <w:pPr>
        <w:ind w:firstLine="284"/>
        <w:jc w:val="both"/>
        <w:rPr>
          <w:rFonts w:ascii="Arial" w:hAnsi="Arial" w:cs="Arial"/>
          <w:sz w:val="22"/>
        </w:rPr>
      </w:pPr>
      <w:r w:rsidRPr="000C5929">
        <w:rPr>
          <w:rFonts w:ascii="Arial" w:hAnsi="Arial" w:cs="Arial"/>
          <w:sz w:val="22"/>
        </w:rPr>
        <w:t xml:space="preserve">Zámečnické výrobky budou chráněny syntetickým nátěrem. Povrchy se před nátěrem očistí od rzi a nečistot. Min. počet vrstev je 1x základní nátěr a 2x nátěr vrchní. </w:t>
      </w:r>
      <w:r>
        <w:rPr>
          <w:rFonts w:ascii="Arial" w:hAnsi="Arial" w:cs="Arial"/>
          <w:sz w:val="22"/>
        </w:rPr>
        <w:t>RAL 7046</w:t>
      </w:r>
    </w:p>
    <w:p w14:paraId="780C02DC" w14:textId="77777777" w:rsidR="005D1AAC" w:rsidRPr="000C5929" w:rsidRDefault="005D1AAC" w:rsidP="005D1AAC">
      <w:pPr>
        <w:rPr>
          <w:highlight w:val="yellow"/>
        </w:rPr>
      </w:pPr>
    </w:p>
    <w:p w14:paraId="7FD69B0B" w14:textId="77777777" w:rsidR="005D1AAC" w:rsidRPr="000C5929" w:rsidRDefault="005D1AAC" w:rsidP="005D1AAC">
      <w:pPr>
        <w:pStyle w:val="Heading2"/>
        <w:ind w:firstLine="284"/>
      </w:pPr>
      <w:bookmarkStart w:id="71" w:name="_Toc93722362"/>
      <w:bookmarkStart w:id="72" w:name="_Toc138218184"/>
      <w:bookmarkStart w:id="73" w:name="_Toc459971758"/>
      <w:bookmarkStart w:id="74" w:name="_Toc461974765"/>
      <w:r w:rsidRPr="000C5929">
        <w:t>Klempířské výrobky</w:t>
      </w:r>
      <w:bookmarkEnd w:id="71"/>
      <w:bookmarkEnd w:id="72"/>
      <w:bookmarkEnd w:id="73"/>
      <w:bookmarkEnd w:id="74"/>
    </w:p>
    <w:p w14:paraId="6706EF34" w14:textId="77777777" w:rsidR="005D1AAC" w:rsidRPr="000C5929" w:rsidRDefault="005D1AAC" w:rsidP="005D1AAC">
      <w:pPr>
        <w:ind w:firstLine="284"/>
        <w:rPr>
          <w:rFonts w:ascii="Arial" w:hAnsi="Arial" w:cs="Arial"/>
          <w:sz w:val="22"/>
        </w:rPr>
      </w:pPr>
      <w:r w:rsidRPr="000C5929">
        <w:rPr>
          <w:rFonts w:ascii="Arial" w:hAnsi="Arial" w:cs="Arial"/>
          <w:sz w:val="22"/>
        </w:rPr>
        <w:t>Klempířské výrobky budou provedeny z titanzinkového plechu (</w:t>
      </w:r>
      <w:proofErr w:type="spellStart"/>
      <w:r w:rsidRPr="000C5929">
        <w:rPr>
          <w:rFonts w:ascii="Arial" w:hAnsi="Arial" w:cs="Arial"/>
          <w:sz w:val="22"/>
        </w:rPr>
        <w:t>TiCuZn</w:t>
      </w:r>
      <w:proofErr w:type="spellEnd"/>
      <w:r w:rsidRPr="000C5929">
        <w:rPr>
          <w:rFonts w:ascii="Arial" w:hAnsi="Arial" w:cs="Arial"/>
          <w:sz w:val="22"/>
        </w:rPr>
        <w:t xml:space="preserve">) </w:t>
      </w:r>
      <w:proofErr w:type="spellStart"/>
      <w:r w:rsidRPr="000C5929">
        <w:rPr>
          <w:rFonts w:ascii="Arial" w:hAnsi="Arial" w:cs="Arial"/>
          <w:sz w:val="22"/>
        </w:rPr>
        <w:t>tl</w:t>
      </w:r>
      <w:proofErr w:type="spellEnd"/>
      <w:r w:rsidRPr="000C5929">
        <w:rPr>
          <w:rFonts w:ascii="Arial" w:hAnsi="Arial" w:cs="Arial"/>
          <w:sz w:val="22"/>
        </w:rPr>
        <w:t>. 0,8mm.</w:t>
      </w:r>
    </w:p>
    <w:p w14:paraId="101381A0" w14:textId="77777777" w:rsidR="005D1AAC" w:rsidRPr="000C5929" w:rsidRDefault="005D1AAC" w:rsidP="005D1AAC">
      <w:pPr>
        <w:ind w:firstLine="284"/>
        <w:rPr>
          <w:rFonts w:ascii="Arial" w:hAnsi="Arial" w:cs="Arial"/>
          <w:sz w:val="22"/>
        </w:rPr>
      </w:pPr>
      <w:r w:rsidRPr="000C5929">
        <w:rPr>
          <w:rFonts w:ascii="Arial" w:hAnsi="Arial" w:cs="Arial"/>
          <w:sz w:val="22"/>
        </w:rPr>
        <w:t>Všechny klempířské výrobky budou provedeny bez nátěru.</w:t>
      </w:r>
    </w:p>
    <w:p w14:paraId="57608189" w14:textId="77777777" w:rsidR="005D1AAC" w:rsidRPr="000C5929" w:rsidRDefault="005D1AAC" w:rsidP="005D1AAC">
      <w:pPr>
        <w:ind w:firstLine="284"/>
        <w:rPr>
          <w:rFonts w:ascii="Arial" w:hAnsi="Arial" w:cs="Arial"/>
          <w:sz w:val="22"/>
        </w:rPr>
      </w:pPr>
      <w:r w:rsidRPr="000C5929">
        <w:rPr>
          <w:rFonts w:ascii="Arial" w:hAnsi="Arial" w:cs="Arial"/>
          <w:sz w:val="22"/>
        </w:rPr>
        <w:t>Klempířské práce budou provedeny dle</w:t>
      </w:r>
      <w:r w:rsidRPr="000C5929">
        <w:rPr>
          <w:rFonts w:ascii="Arial" w:hAnsi="Arial" w:cs="Arial"/>
          <w:i/>
          <w:iCs/>
          <w:sz w:val="22"/>
        </w:rPr>
        <w:t xml:space="preserve"> Základních pravidel cechu klempířů a pokrývačů</w:t>
      </w:r>
      <w:r w:rsidRPr="000C5929">
        <w:rPr>
          <w:rFonts w:ascii="Arial" w:hAnsi="Arial" w:cs="Arial"/>
          <w:sz w:val="22"/>
        </w:rPr>
        <w:t xml:space="preserve">, platných norem ( </w:t>
      </w:r>
      <w:r w:rsidRPr="000C5929">
        <w:rPr>
          <w:rFonts w:ascii="Arial" w:hAnsi="Arial" w:cs="Arial"/>
          <w:i/>
          <w:iCs/>
          <w:sz w:val="22"/>
        </w:rPr>
        <w:t>ČSN 73 3610</w:t>
      </w:r>
      <w:r w:rsidRPr="000C5929">
        <w:rPr>
          <w:rFonts w:ascii="Arial" w:hAnsi="Arial" w:cs="Arial"/>
          <w:sz w:val="22"/>
        </w:rPr>
        <w:t xml:space="preserve"> ) a podkladů výrobce.</w:t>
      </w:r>
    </w:p>
    <w:p w14:paraId="2C563744" w14:textId="77777777" w:rsidR="005D1AAC" w:rsidRPr="000C5929" w:rsidRDefault="005D1AAC" w:rsidP="005D1AAC">
      <w:pPr>
        <w:ind w:firstLine="284"/>
        <w:rPr>
          <w:rFonts w:ascii="Arial" w:hAnsi="Arial" w:cs="Arial"/>
          <w:sz w:val="22"/>
        </w:rPr>
      </w:pPr>
      <w:r w:rsidRPr="000C5929">
        <w:rPr>
          <w:rFonts w:ascii="Arial" w:hAnsi="Arial" w:cs="Arial"/>
          <w:sz w:val="22"/>
        </w:rPr>
        <w:lastRenderedPageBreak/>
        <w:t>Bližší popis viz. PSV.</w:t>
      </w:r>
    </w:p>
    <w:p w14:paraId="02930506" w14:textId="77777777" w:rsidR="005D1AAC" w:rsidRPr="000C5929" w:rsidRDefault="005D1AAC" w:rsidP="005D1AAC">
      <w:pPr>
        <w:ind w:firstLine="284"/>
        <w:rPr>
          <w:rFonts w:ascii="Arial" w:hAnsi="Arial" w:cs="Arial"/>
          <w:sz w:val="22"/>
          <w:highlight w:val="yellow"/>
        </w:rPr>
      </w:pPr>
    </w:p>
    <w:p w14:paraId="5D345812" w14:textId="77777777" w:rsidR="005D1AAC" w:rsidRDefault="005D1AAC" w:rsidP="005D1AAC">
      <w:pPr>
        <w:pStyle w:val="Heading2"/>
        <w:ind w:firstLine="284"/>
      </w:pPr>
      <w:bookmarkStart w:id="75" w:name="_Toc93722368"/>
      <w:bookmarkStart w:id="76" w:name="_Toc138218188"/>
      <w:bookmarkStart w:id="77" w:name="_Toc459971759"/>
      <w:bookmarkStart w:id="78" w:name="_Toc461974766"/>
      <w:r w:rsidRPr="000C5929">
        <w:t>Hydroizolace</w:t>
      </w:r>
      <w:bookmarkEnd w:id="75"/>
      <w:bookmarkEnd w:id="76"/>
      <w:bookmarkEnd w:id="77"/>
      <w:bookmarkEnd w:id="78"/>
    </w:p>
    <w:p w14:paraId="3C23A0C7" w14:textId="77777777" w:rsidR="005D1AAC" w:rsidRPr="00A106F9" w:rsidRDefault="005D1AAC" w:rsidP="005D1AAC">
      <w:pPr>
        <w:ind w:firstLine="284"/>
        <w:rPr>
          <w:rFonts w:ascii="Arial" w:hAnsi="Arial" w:cs="Arial"/>
          <w:sz w:val="22"/>
        </w:rPr>
      </w:pPr>
      <w:r>
        <w:rPr>
          <w:rFonts w:ascii="Arial" w:hAnsi="Arial" w:cs="Arial"/>
          <w:sz w:val="22"/>
        </w:rPr>
        <w:t xml:space="preserve">Ve skladbě S8 bude použita hydroizolační folie nalepena na klempířské prvky a vzájemně lepena. </w:t>
      </w:r>
    </w:p>
    <w:p w14:paraId="3DDBD4E6" w14:textId="77777777" w:rsidR="005D1AAC" w:rsidRDefault="005D1AAC" w:rsidP="005D1AAC">
      <w:pPr>
        <w:ind w:firstLine="284"/>
      </w:pPr>
      <w:r>
        <w:rPr>
          <w:rFonts w:ascii="Arial" w:hAnsi="Arial" w:cs="Arial"/>
          <w:sz w:val="22"/>
        </w:rPr>
        <w:t>Stěrková hydroizolace ve vlhkém prostředí. Bude provedena na očištěný a bezprašný povrch. Použita bude stěrková, flexibilní hydroizolační hmota. Hydroizolace bude vytažena na povrch stěn a roh napojení bude vyztužen flexibilní systémovou páskou. Vytažení na stěny min. 250mm.</w:t>
      </w:r>
    </w:p>
    <w:p w14:paraId="72A484A3" w14:textId="77777777" w:rsidR="00911B7E" w:rsidRPr="00911B7E" w:rsidRDefault="00911B7E" w:rsidP="00911B7E">
      <w:pPr>
        <w:ind w:left="1080"/>
        <w:jc w:val="both"/>
        <w:rPr>
          <w:rFonts w:ascii="Arial" w:hAnsi="Arial" w:cs="Arial"/>
          <w:sz w:val="22"/>
          <w:szCs w:val="22"/>
        </w:rPr>
      </w:pPr>
    </w:p>
    <w:p w14:paraId="0700747A" w14:textId="49397143" w:rsidR="00911B7E" w:rsidRPr="00477829" w:rsidRDefault="00911B7E" w:rsidP="00911B7E">
      <w:pPr>
        <w:pStyle w:val="ListParagraph"/>
        <w:numPr>
          <w:ilvl w:val="0"/>
          <w:numId w:val="18"/>
        </w:numPr>
        <w:jc w:val="both"/>
        <w:rPr>
          <w:rFonts w:ascii="Arial" w:hAnsi="Arial" w:cs="Arial"/>
          <w:b/>
          <w:sz w:val="22"/>
          <w:szCs w:val="22"/>
        </w:rPr>
      </w:pPr>
      <w:r w:rsidRPr="00477829">
        <w:rPr>
          <w:rFonts w:ascii="Arial" w:hAnsi="Arial" w:cs="Arial"/>
          <w:b/>
          <w:sz w:val="22"/>
          <w:szCs w:val="22"/>
        </w:rPr>
        <w:t>Mechanická odolnost a stabilita</w:t>
      </w:r>
    </w:p>
    <w:p w14:paraId="615F4C99" w14:textId="3D9B5B21" w:rsidR="00911B7E" w:rsidRPr="00911B7E" w:rsidRDefault="00911B7E" w:rsidP="00911B7E">
      <w:pPr>
        <w:ind w:left="1080"/>
        <w:jc w:val="both"/>
        <w:rPr>
          <w:rFonts w:ascii="Arial" w:hAnsi="Arial" w:cs="Arial"/>
          <w:sz w:val="22"/>
          <w:szCs w:val="22"/>
        </w:rPr>
      </w:pPr>
      <w:r>
        <w:rPr>
          <w:rFonts w:ascii="Arial" w:hAnsi="Arial" w:cs="Arial"/>
          <w:sz w:val="22"/>
          <w:szCs w:val="22"/>
        </w:rPr>
        <w:t xml:space="preserve">Stavebními úpravami objektu není zasahováno výrazně do nosných konstrukcí objektu. </w:t>
      </w:r>
      <w:r w:rsidR="005D1AAC">
        <w:rPr>
          <w:rFonts w:ascii="Arial" w:hAnsi="Arial" w:cs="Arial"/>
          <w:sz w:val="22"/>
          <w:szCs w:val="22"/>
        </w:rPr>
        <w:t>Veškeré zásahy do konstrukcí jsou posouzeny statickým výpočtem. Je</w:t>
      </w:r>
      <w:r w:rsidR="00713F25">
        <w:rPr>
          <w:rFonts w:ascii="Arial" w:hAnsi="Arial" w:cs="Arial"/>
          <w:sz w:val="22"/>
          <w:szCs w:val="22"/>
        </w:rPr>
        <w:t>dná se o základ výtahové šachty a</w:t>
      </w:r>
      <w:r w:rsidR="005D1AAC">
        <w:rPr>
          <w:rFonts w:ascii="Arial" w:hAnsi="Arial" w:cs="Arial"/>
          <w:sz w:val="22"/>
          <w:szCs w:val="22"/>
        </w:rPr>
        <w:t xml:space="preserve"> konstrukce výtahové šachty</w:t>
      </w:r>
      <w:r w:rsidR="00713F25">
        <w:rPr>
          <w:rFonts w:ascii="Arial" w:hAnsi="Arial" w:cs="Arial"/>
          <w:sz w:val="22"/>
          <w:szCs w:val="22"/>
        </w:rPr>
        <w:t>. Statické posouzení je součástí této PD.</w:t>
      </w:r>
    </w:p>
    <w:p w14:paraId="6F5FDA2F" w14:textId="6B368A26" w:rsidR="004A53C2" w:rsidRPr="00BD5A9B" w:rsidRDefault="00911B7E" w:rsidP="004A53C2">
      <w:pPr>
        <w:pStyle w:val="Heading1"/>
        <w:numPr>
          <w:ilvl w:val="2"/>
          <w:numId w:val="3"/>
        </w:numPr>
        <w:rPr>
          <w:sz w:val="22"/>
          <w:szCs w:val="22"/>
        </w:rPr>
      </w:pPr>
      <w:bookmarkStart w:id="79" w:name="_Toc461974767"/>
      <w:r>
        <w:rPr>
          <w:sz w:val="22"/>
          <w:szCs w:val="22"/>
        </w:rPr>
        <w:t>Základní charakteristika technických a technologických</w:t>
      </w:r>
      <w:r w:rsidR="004A53C2" w:rsidRPr="00BD5A9B">
        <w:rPr>
          <w:sz w:val="22"/>
          <w:szCs w:val="22"/>
        </w:rPr>
        <w:t xml:space="preserve"> zařízení</w:t>
      </w:r>
      <w:bookmarkEnd w:id="79"/>
    </w:p>
    <w:p w14:paraId="2B3CCCF5" w14:textId="77777777" w:rsidR="00713F25" w:rsidRPr="00C34759" w:rsidRDefault="00713F25" w:rsidP="00713F25">
      <w:pPr>
        <w:pStyle w:val="Heading2"/>
        <w:ind w:firstLine="284"/>
      </w:pPr>
      <w:bookmarkStart w:id="80" w:name="_Toc459971760"/>
      <w:bookmarkStart w:id="81" w:name="_Toc461974768"/>
      <w:r>
        <w:t>Technické specifikace SO 01 – osobní výtah</w:t>
      </w:r>
      <w:bookmarkEnd w:id="80"/>
      <w:bookmarkEnd w:id="81"/>
    </w:p>
    <w:p w14:paraId="568FA307" w14:textId="77777777" w:rsidR="00713F25" w:rsidRDefault="00713F25" w:rsidP="00713F25">
      <w:pPr>
        <w:ind w:firstLine="284"/>
        <w:rPr>
          <w:rFonts w:ascii="Arial" w:hAnsi="Arial" w:cs="Arial"/>
          <w:sz w:val="22"/>
        </w:rPr>
      </w:pPr>
      <w:proofErr w:type="spellStart"/>
      <w:r>
        <w:rPr>
          <w:rFonts w:ascii="Arial" w:hAnsi="Arial" w:cs="Arial"/>
          <w:sz w:val="22"/>
        </w:rPr>
        <w:t>Vodítkové</w:t>
      </w:r>
      <w:proofErr w:type="spellEnd"/>
      <w:r>
        <w:rPr>
          <w:rFonts w:ascii="Arial" w:hAnsi="Arial" w:cs="Arial"/>
          <w:sz w:val="22"/>
        </w:rPr>
        <w:t xml:space="preserve"> příčníky: TPR 60/60/4</w:t>
      </w:r>
    </w:p>
    <w:p w14:paraId="5F6E1D15" w14:textId="77777777" w:rsidR="00713F25" w:rsidRDefault="00713F25" w:rsidP="00713F25">
      <w:pPr>
        <w:ind w:firstLine="284"/>
        <w:rPr>
          <w:rFonts w:ascii="Arial" w:hAnsi="Arial" w:cs="Arial"/>
          <w:sz w:val="22"/>
        </w:rPr>
      </w:pPr>
      <w:proofErr w:type="spellStart"/>
      <w:r>
        <w:rPr>
          <w:rFonts w:ascii="Arial" w:hAnsi="Arial" w:cs="Arial"/>
          <w:sz w:val="22"/>
        </w:rPr>
        <w:t>Nevodítkové</w:t>
      </w:r>
      <w:proofErr w:type="spellEnd"/>
      <w:r>
        <w:rPr>
          <w:rFonts w:ascii="Arial" w:hAnsi="Arial" w:cs="Arial"/>
          <w:sz w:val="22"/>
        </w:rPr>
        <w:t xml:space="preserve"> příčníky: TPR 60/60/4</w:t>
      </w:r>
    </w:p>
    <w:p w14:paraId="1E5E8ACB" w14:textId="77777777" w:rsidR="00713F25" w:rsidRDefault="00713F25" w:rsidP="00713F25">
      <w:pPr>
        <w:ind w:firstLine="284"/>
        <w:rPr>
          <w:rFonts w:ascii="Arial" w:hAnsi="Arial" w:cs="Arial"/>
          <w:sz w:val="22"/>
        </w:rPr>
      </w:pPr>
      <w:r>
        <w:rPr>
          <w:rFonts w:ascii="Arial" w:hAnsi="Arial" w:cs="Arial"/>
          <w:sz w:val="22"/>
        </w:rPr>
        <w:t>Sloupky: TPR 60/60/4</w:t>
      </w:r>
    </w:p>
    <w:p w14:paraId="2BFF5142" w14:textId="77777777" w:rsidR="00713F25" w:rsidRDefault="00713F25" w:rsidP="00713F25">
      <w:pPr>
        <w:ind w:firstLine="284"/>
        <w:rPr>
          <w:rFonts w:ascii="Arial" w:hAnsi="Arial" w:cs="Arial"/>
          <w:sz w:val="22"/>
        </w:rPr>
      </w:pPr>
      <w:r>
        <w:rPr>
          <w:rFonts w:ascii="Arial" w:hAnsi="Arial" w:cs="Arial"/>
          <w:sz w:val="22"/>
        </w:rPr>
        <w:t>Portál TRP 60/40/3</w:t>
      </w:r>
    </w:p>
    <w:p w14:paraId="7CDD1DB3" w14:textId="77777777" w:rsidR="00713F25" w:rsidRDefault="00713F25" w:rsidP="00713F25">
      <w:pPr>
        <w:ind w:firstLine="284"/>
        <w:rPr>
          <w:rFonts w:ascii="Arial" w:hAnsi="Arial" w:cs="Arial"/>
          <w:sz w:val="22"/>
        </w:rPr>
      </w:pPr>
      <w:r>
        <w:rPr>
          <w:rFonts w:ascii="Arial" w:hAnsi="Arial" w:cs="Arial"/>
          <w:sz w:val="22"/>
        </w:rPr>
        <w:t>Horní rám: TRP 100/60/4</w:t>
      </w:r>
    </w:p>
    <w:p w14:paraId="49C95C3B" w14:textId="77777777" w:rsidR="00713F25" w:rsidRDefault="00713F25" w:rsidP="00713F25">
      <w:pPr>
        <w:ind w:firstLine="284"/>
        <w:rPr>
          <w:rFonts w:ascii="Arial" w:hAnsi="Arial" w:cs="Arial"/>
          <w:sz w:val="22"/>
        </w:rPr>
      </w:pPr>
      <w:r>
        <w:rPr>
          <w:rFonts w:ascii="Arial" w:hAnsi="Arial" w:cs="Arial"/>
          <w:sz w:val="22"/>
        </w:rPr>
        <w:t>Diagonály: TPR 60/60/4</w:t>
      </w:r>
    </w:p>
    <w:p w14:paraId="4CE4152E" w14:textId="77777777" w:rsidR="00713F25" w:rsidRDefault="00713F25" w:rsidP="00713F25">
      <w:pPr>
        <w:ind w:firstLine="284"/>
        <w:rPr>
          <w:rFonts w:ascii="Arial" w:hAnsi="Arial" w:cs="Arial"/>
          <w:sz w:val="22"/>
        </w:rPr>
      </w:pPr>
    </w:p>
    <w:p w14:paraId="650D6611" w14:textId="77777777" w:rsidR="00713F25" w:rsidRDefault="00713F25" w:rsidP="00713F25">
      <w:pPr>
        <w:ind w:firstLine="284"/>
        <w:rPr>
          <w:rFonts w:ascii="Arial" w:hAnsi="Arial" w:cs="Arial"/>
          <w:sz w:val="22"/>
        </w:rPr>
      </w:pPr>
      <w:r>
        <w:rPr>
          <w:rFonts w:ascii="Arial" w:hAnsi="Arial" w:cs="Arial"/>
          <w:sz w:val="22"/>
        </w:rPr>
        <w:t>Beton: C20/25 XC2</w:t>
      </w:r>
    </w:p>
    <w:p w14:paraId="4E118AA5" w14:textId="77777777" w:rsidR="00713F25" w:rsidRDefault="00713F25" w:rsidP="00713F25">
      <w:pPr>
        <w:ind w:firstLine="284"/>
        <w:rPr>
          <w:rFonts w:ascii="Arial" w:hAnsi="Arial" w:cs="Arial"/>
          <w:sz w:val="22"/>
        </w:rPr>
      </w:pPr>
      <w:r>
        <w:rPr>
          <w:rFonts w:ascii="Arial" w:hAnsi="Arial" w:cs="Arial"/>
          <w:sz w:val="22"/>
        </w:rPr>
        <w:t>Ocel: S235</w:t>
      </w:r>
    </w:p>
    <w:p w14:paraId="1200A812" w14:textId="77777777" w:rsidR="00713F25" w:rsidRDefault="00713F25" w:rsidP="00713F25">
      <w:pPr>
        <w:ind w:firstLine="284"/>
        <w:rPr>
          <w:rFonts w:ascii="Arial" w:hAnsi="Arial" w:cs="Arial"/>
          <w:sz w:val="22"/>
        </w:rPr>
      </w:pPr>
    </w:p>
    <w:p w14:paraId="3E3C82FF" w14:textId="77777777" w:rsidR="00713F25" w:rsidRDefault="00713F25" w:rsidP="00713F25">
      <w:pPr>
        <w:ind w:firstLine="284"/>
        <w:rPr>
          <w:rFonts w:ascii="Arial" w:hAnsi="Arial" w:cs="Arial"/>
          <w:sz w:val="22"/>
        </w:rPr>
      </w:pPr>
      <w:r>
        <w:rPr>
          <w:rFonts w:ascii="Arial" w:hAnsi="Arial" w:cs="Arial"/>
          <w:sz w:val="22"/>
        </w:rPr>
        <w:t xml:space="preserve">Všechny svary </w:t>
      </w:r>
      <w:proofErr w:type="spellStart"/>
      <w:r>
        <w:rPr>
          <w:rFonts w:ascii="Arial" w:hAnsi="Arial" w:cs="Arial"/>
          <w:sz w:val="22"/>
        </w:rPr>
        <w:t>jeklu</w:t>
      </w:r>
      <w:proofErr w:type="spellEnd"/>
      <w:r>
        <w:rPr>
          <w:rFonts w:ascii="Arial" w:hAnsi="Arial" w:cs="Arial"/>
          <w:sz w:val="22"/>
        </w:rPr>
        <w:t xml:space="preserve"> vodotěsné.</w:t>
      </w:r>
    </w:p>
    <w:p w14:paraId="327A3CEA" w14:textId="77777777" w:rsidR="00713F25" w:rsidRDefault="00713F25" w:rsidP="00713F25">
      <w:pPr>
        <w:ind w:firstLine="284"/>
        <w:rPr>
          <w:rFonts w:ascii="Arial" w:hAnsi="Arial" w:cs="Arial"/>
          <w:sz w:val="22"/>
        </w:rPr>
      </w:pPr>
      <w:r>
        <w:rPr>
          <w:rFonts w:ascii="Arial" w:hAnsi="Arial" w:cs="Arial"/>
          <w:sz w:val="22"/>
        </w:rPr>
        <w:t xml:space="preserve">Všechny volné konce </w:t>
      </w:r>
      <w:proofErr w:type="spellStart"/>
      <w:r>
        <w:rPr>
          <w:rFonts w:ascii="Arial" w:hAnsi="Arial" w:cs="Arial"/>
          <w:sz w:val="22"/>
        </w:rPr>
        <w:t>jeklu</w:t>
      </w:r>
      <w:proofErr w:type="spellEnd"/>
      <w:r>
        <w:rPr>
          <w:rFonts w:ascii="Arial" w:hAnsi="Arial" w:cs="Arial"/>
          <w:sz w:val="22"/>
        </w:rPr>
        <w:t xml:space="preserve"> zaslepit.</w:t>
      </w:r>
    </w:p>
    <w:p w14:paraId="167FB367" w14:textId="77777777" w:rsidR="00713F25" w:rsidRDefault="00713F25" w:rsidP="00713F25">
      <w:pPr>
        <w:ind w:firstLine="284"/>
        <w:rPr>
          <w:rFonts w:ascii="Arial" w:hAnsi="Arial" w:cs="Arial"/>
          <w:sz w:val="22"/>
        </w:rPr>
      </w:pPr>
      <w:r>
        <w:rPr>
          <w:rFonts w:ascii="Arial" w:hAnsi="Arial" w:cs="Arial"/>
          <w:sz w:val="22"/>
        </w:rPr>
        <w:t>Třída provedení EXC3.</w:t>
      </w:r>
    </w:p>
    <w:p w14:paraId="3C123A74" w14:textId="77777777" w:rsidR="00713F25" w:rsidRDefault="00713F25" w:rsidP="00713F25">
      <w:pPr>
        <w:ind w:firstLine="284"/>
        <w:rPr>
          <w:rFonts w:ascii="Arial" w:hAnsi="Arial" w:cs="Arial"/>
          <w:sz w:val="22"/>
        </w:rPr>
      </w:pPr>
      <w:r>
        <w:rPr>
          <w:rFonts w:ascii="Arial" w:hAnsi="Arial" w:cs="Arial"/>
          <w:sz w:val="22"/>
        </w:rPr>
        <w:t>Min. tloušťka svaru 3 mm.</w:t>
      </w:r>
    </w:p>
    <w:p w14:paraId="22594B49" w14:textId="77777777" w:rsidR="00713F25" w:rsidRDefault="00713F25" w:rsidP="00713F25">
      <w:pPr>
        <w:ind w:firstLine="284"/>
        <w:rPr>
          <w:rFonts w:ascii="Arial" w:hAnsi="Arial" w:cs="Arial"/>
          <w:sz w:val="22"/>
        </w:rPr>
      </w:pPr>
      <w:r>
        <w:rPr>
          <w:rFonts w:ascii="Arial" w:hAnsi="Arial" w:cs="Arial"/>
          <w:sz w:val="22"/>
        </w:rPr>
        <w:t>Elektroda E 44.83</w:t>
      </w:r>
    </w:p>
    <w:p w14:paraId="56A9EC83" w14:textId="77777777" w:rsidR="00713F25" w:rsidRDefault="00713F25" w:rsidP="00713F25">
      <w:pPr>
        <w:ind w:firstLine="284"/>
        <w:rPr>
          <w:rFonts w:ascii="Arial" w:hAnsi="Arial" w:cs="Arial"/>
          <w:sz w:val="22"/>
        </w:rPr>
      </w:pPr>
      <w:r>
        <w:rPr>
          <w:rFonts w:ascii="Arial" w:hAnsi="Arial" w:cs="Arial"/>
          <w:sz w:val="22"/>
        </w:rPr>
        <w:t>Všechny svary zatmelit</w:t>
      </w:r>
    </w:p>
    <w:p w14:paraId="4FE331E2" w14:textId="77777777" w:rsidR="00713F25" w:rsidRDefault="00713F25" w:rsidP="00713F25">
      <w:pPr>
        <w:ind w:firstLine="284"/>
        <w:rPr>
          <w:rFonts w:ascii="Arial" w:hAnsi="Arial" w:cs="Arial"/>
          <w:sz w:val="22"/>
        </w:rPr>
      </w:pPr>
    </w:p>
    <w:p w14:paraId="59FD9234" w14:textId="77777777" w:rsidR="00713F25" w:rsidRDefault="00713F25" w:rsidP="00713F25">
      <w:pPr>
        <w:ind w:firstLine="284"/>
        <w:rPr>
          <w:rFonts w:ascii="Arial" w:hAnsi="Arial" w:cs="Arial"/>
          <w:sz w:val="22"/>
        </w:rPr>
      </w:pPr>
      <w:r>
        <w:rPr>
          <w:rFonts w:ascii="Arial" w:hAnsi="Arial" w:cs="Arial"/>
          <w:sz w:val="22"/>
        </w:rPr>
        <w:t>Elektroinstalace:</w:t>
      </w:r>
    </w:p>
    <w:p w14:paraId="6FDEAC54" w14:textId="77777777" w:rsidR="00713F25" w:rsidRDefault="00713F25" w:rsidP="00713F25">
      <w:pPr>
        <w:ind w:firstLine="284"/>
        <w:rPr>
          <w:rFonts w:ascii="Arial" w:hAnsi="Arial" w:cs="Arial"/>
          <w:sz w:val="22"/>
        </w:rPr>
      </w:pPr>
      <w:r>
        <w:rPr>
          <w:rFonts w:ascii="Arial" w:hAnsi="Arial" w:cs="Arial"/>
          <w:sz w:val="22"/>
        </w:rPr>
        <w:t>Přívodní kabel vytáhnout do nejvyšší stanice, volný konec 3,5m. Kabel 5xCYKY 6J, délka 68 m, Napojen na rozvaděč budovy, jištění v budově 25A. Dimenzi kabelu upravit dle požadavku konkrétního systému.</w:t>
      </w:r>
    </w:p>
    <w:p w14:paraId="4C8611BE" w14:textId="77777777" w:rsidR="00713F25" w:rsidRDefault="00713F25" w:rsidP="00713F25">
      <w:pPr>
        <w:ind w:firstLine="284"/>
        <w:rPr>
          <w:rFonts w:ascii="Arial" w:hAnsi="Arial" w:cs="Arial"/>
          <w:sz w:val="22"/>
        </w:rPr>
      </w:pPr>
    </w:p>
    <w:p w14:paraId="4E639059" w14:textId="77777777" w:rsidR="00713F25" w:rsidRDefault="00713F25" w:rsidP="00713F25">
      <w:pPr>
        <w:ind w:firstLine="284"/>
        <w:rPr>
          <w:rFonts w:ascii="Arial" w:hAnsi="Arial" w:cs="Arial"/>
          <w:sz w:val="22"/>
        </w:rPr>
      </w:pPr>
      <w:r>
        <w:rPr>
          <w:rFonts w:ascii="Arial" w:hAnsi="Arial" w:cs="Arial"/>
          <w:sz w:val="22"/>
        </w:rPr>
        <w:t>Barva konstrukce RAL 7046.</w:t>
      </w:r>
    </w:p>
    <w:p w14:paraId="5CA57681" w14:textId="77777777" w:rsidR="00713F25" w:rsidRDefault="00713F25" w:rsidP="00713F25">
      <w:pPr>
        <w:ind w:firstLine="284"/>
        <w:rPr>
          <w:rFonts w:ascii="Arial" w:hAnsi="Arial" w:cs="Arial"/>
          <w:sz w:val="22"/>
        </w:rPr>
      </w:pPr>
      <w:r>
        <w:rPr>
          <w:rFonts w:ascii="Arial" w:hAnsi="Arial" w:cs="Arial"/>
          <w:sz w:val="22"/>
        </w:rPr>
        <w:t>Při montáži kontrolovat odchylky protilehlých stěn šachty, zapsat odchylky, max. +/-2 mm.</w:t>
      </w:r>
    </w:p>
    <w:p w14:paraId="52C01A57" w14:textId="77777777" w:rsidR="00713F25" w:rsidRDefault="00713F25" w:rsidP="00713F25">
      <w:pPr>
        <w:ind w:firstLine="284"/>
        <w:rPr>
          <w:rFonts w:ascii="Arial" w:hAnsi="Arial" w:cs="Arial"/>
          <w:sz w:val="22"/>
        </w:rPr>
      </w:pPr>
      <w:r>
        <w:rPr>
          <w:rFonts w:ascii="Arial" w:hAnsi="Arial" w:cs="Arial"/>
          <w:sz w:val="22"/>
        </w:rPr>
        <w:t>Maximální odchylka od svislice sloupů +/-5 mm.</w:t>
      </w:r>
    </w:p>
    <w:p w14:paraId="2EBF4F87" w14:textId="77777777" w:rsidR="00713F25" w:rsidRDefault="00713F25" w:rsidP="00713F25">
      <w:pPr>
        <w:ind w:firstLine="284"/>
        <w:rPr>
          <w:rFonts w:ascii="Arial" w:hAnsi="Arial" w:cs="Arial"/>
          <w:sz w:val="22"/>
        </w:rPr>
      </w:pPr>
      <w:r>
        <w:rPr>
          <w:rFonts w:ascii="Arial" w:hAnsi="Arial" w:cs="Arial"/>
          <w:sz w:val="22"/>
        </w:rPr>
        <w:t>Montážní okna označit nosností, max. Odchylka umístění oka +/- 25 mm.</w:t>
      </w:r>
    </w:p>
    <w:p w14:paraId="7C5AB24D" w14:textId="77777777" w:rsidR="00713F25" w:rsidRDefault="00713F25" w:rsidP="00713F25">
      <w:pPr>
        <w:ind w:firstLine="284"/>
        <w:rPr>
          <w:rFonts w:ascii="Arial" w:hAnsi="Arial" w:cs="Arial"/>
          <w:sz w:val="22"/>
        </w:rPr>
      </w:pPr>
    </w:p>
    <w:p w14:paraId="3E772005" w14:textId="77777777" w:rsidR="00713F25" w:rsidRDefault="00713F25" w:rsidP="00713F25">
      <w:pPr>
        <w:ind w:firstLine="284"/>
        <w:rPr>
          <w:rFonts w:ascii="Arial" w:hAnsi="Arial" w:cs="Arial"/>
          <w:sz w:val="22"/>
        </w:rPr>
      </w:pPr>
      <w:r>
        <w:rPr>
          <w:rFonts w:ascii="Arial" w:hAnsi="Arial" w:cs="Arial"/>
          <w:sz w:val="22"/>
        </w:rPr>
        <w:t>Zasklení:</w:t>
      </w:r>
    </w:p>
    <w:p w14:paraId="7B1436F4" w14:textId="77777777" w:rsidR="00713F25" w:rsidRDefault="00713F25" w:rsidP="00713F25">
      <w:pPr>
        <w:ind w:firstLine="284"/>
        <w:rPr>
          <w:rFonts w:ascii="Arial" w:hAnsi="Arial" w:cs="Arial"/>
          <w:sz w:val="22"/>
        </w:rPr>
      </w:pPr>
      <w:r>
        <w:rPr>
          <w:rFonts w:ascii="Arial" w:hAnsi="Arial" w:cs="Arial"/>
          <w:sz w:val="22"/>
        </w:rPr>
        <w:t>Stěna B, C, D:</w:t>
      </w:r>
    </w:p>
    <w:p w14:paraId="518D385C" w14:textId="77777777" w:rsidR="00713F25" w:rsidRDefault="00713F25" w:rsidP="00713F25">
      <w:pPr>
        <w:ind w:firstLine="284"/>
        <w:rPr>
          <w:rFonts w:ascii="Arial" w:hAnsi="Arial" w:cs="Arial"/>
          <w:sz w:val="22"/>
        </w:rPr>
      </w:pPr>
      <w:r>
        <w:rPr>
          <w:rFonts w:ascii="Arial" w:hAnsi="Arial" w:cs="Arial"/>
          <w:sz w:val="22"/>
        </w:rPr>
        <w:t>Bezpečnostní sklo CONNEX 4.4.1</w:t>
      </w:r>
    </w:p>
    <w:p w14:paraId="31B7F5DE" w14:textId="77777777" w:rsidR="00713F25" w:rsidRDefault="00713F25" w:rsidP="00713F25">
      <w:pPr>
        <w:ind w:firstLine="284"/>
        <w:rPr>
          <w:rFonts w:ascii="Arial" w:hAnsi="Arial" w:cs="Arial"/>
          <w:sz w:val="22"/>
        </w:rPr>
      </w:pPr>
      <w:r>
        <w:rPr>
          <w:rFonts w:ascii="Arial" w:hAnsi="Arial" w:cs="Arial"/>
          <w:sz w:val="22"/>
        </w:rPr>
        <w:t>Stěna A:</w:t>
      </w:r>
    </w:p>
    <w:p w14:paraId="79601452" w14:textId="77777777" w:rsidR="00713F25" w:rsidRDefault="00713F25" w:rsidP="00713F25">
      <w:pPr>
        <w:ind w:firstLine="284"/>
        <w:rPr>
          <w:rFonts w:ascii="Arial" w:hAnsi="Arial" w:cs="Arial"/>
          <w:sz w:val="22"/>
        </w:rPr>
      </w:pPr>
      <w:r>
        <w:rPr>
          <w:rFonts w:ascii="Arial" w:hAnsi="Arial" w:cs="Arial"/>
          <w:sz w:val="22"/>
        </w:rPr>
        <w:t>Bezpečnostní sklo CONNEX 5.5.1</w:t>
      </w:r>
    </w:p>
    <w:p w14:paraId="75F88359" w14:textId="77777777" w:rsidR="00713F25" w:rsidRDefault="00713F25" w:rsidP="00713F25">
      <w:pPr>
        <w:ind w:firstLine="284"/>
        <w:rPr>
          <w:rFonts w:ascii="Arial" w:hAnsi="Arial" w:cs="Arial"/>
          <w:sz w:val="22"/>
        </w:rPr>
      </w:pPr>
      <w:r>
        <w:rPr>
          <w:rFonts w:ascii="Arial" w:hAnsi="Arial" w:cs="Arial"/>
          <w:sz w:val="22"/>
        </w:rPr>
        <w:t>Všechny skla provedení s broušenými hranami.</w:t>
      </w:r>
    </w:p>
    <w:p w14:paraId="59D3ED62" w14:textId="77777777" w:rsidR="00713F25" w:rsidRDefault="00713F25" w:rsidP="00713F25">
      <w:pPr>
        <w:ind w:firstLine="284"/>
        <w:rPr>
          <w:rFonts w:ascii="Arial" w:hAnsi="Arial" w:cs="Arial"/>
          <w:sz w:val="22"/>
        </w:rPr>
      </w:pPr>
    </w:p>
    <w:p w14:paraId="3246B2C7" w14:textId="77777777" w:rsidR="00713F25" w:rsidRDefault="00713F25" w:rsidP="00713F25">
      <w:pPr>
        <w:ind w:firstLine="284"/>
        <w:rPr>
          <w:rFonts w:ascii="Arial" w:hAnsi="Arial" w:cs="Arial"/>
          <w:sz w:val="22"/>
        </w:rPr>
      </w:pPr>
      <w:r>
        <w:rPr>
          <w:rFonts w:ascii="Arial" w:hAnsi="Arial" w:cs="Arial"/>
          <w:sz w:val="22"/>
        </w:rPr>
        <w:t>VEŠKERÉ ROZMĚROVÉ CHARAKTERISTIKY A DOPLŇUJÍCÍ INFORMACE KOORDINOVAT S DISPOZIČNÍM VÝKRESEM DLE VÝBĚRU DODAVATELE VÝTAHU!</w:t>
      </w:r>
    </w:p>
    <w:p w14:paraId="5D453E87" w14:textId="77777777" w:rsidR="00713F25" w:rsidRDefault="00713F25" w:rsidP="00713F25">
      <w:pPr>
        <w:ind w:firstLine="284"/>
        <w:rPr>
          <w:rFonts w:ascii="Arial" w:hAnsi="Arial" w:cs="Arial"/>
          <w:sz w:val="22"/>
        </w:rPr>
      </w:pPr>
      <w:r>
        <w:rPr>
          <w:rFonts w:ascii="Arial" w:hAnsi="Arial" w:cs="Arial"/>
          <w:sz w:val="22"/>
        </w:rPr>
        <w:lastRenderedPageBreak/>
        <w:t>VEŠKERÉ ROZMĚRY, PARAMETRY A ROZVRŽENÍ PRVKŮ PO VÝBĚRU DODAVATELE OVĚŘIT A UPRAVIT!</w:t>
      </w:r>
    </w:p>
    <w:p w14:paraId="447CB0C3" w14:textId="77777777" w:rsidR="00713F25" w:rsidRDefault="00713F25" w:rsidP="00713F25">
      <w:pPr>
        <w:ind w:firstLine="284"/>
        <w:rPr>
          <w:rFonts w:ascii="Arial" w:hAnsi="Arial" w:cs="Arial"/>
          <w:sz w:val="22"/>
        </w:rPr>
      </w:pPr>
    </w:p>
    <w:p w14:paraId="7E95FC02" w14:textId="77777777" w:rsidR="00713F25" w:rsidRDefault="00713F25" w:rsidP="00713F25">
      <w:pPr>
        <w:ind w:firstLine="284"/>
        <w:rPr>
          <w:rFonts w:ascii="Arial" w:hAnsi="Arial" w:cs="Arial"/>
          <w:sz w:val="22"/>
        </w:rPr>
      </w:pPr>
      <w:r>
        <w:rPr>
          <w:rFonts w:ascii="Arial" w:hAnsi="Arial" w:cs="Arial"/>
          <w:sz w:val="22"/>
        </w:rPr>
        <w:t>PARAMETRY VÝTAHU:</w:t>
      </w:r>
    </w:p>
    <w:p w14:paraId="5AF1CA64" w14:textId="77777777" w:rsidR="00713F25" w:rsidRDefault="00713F25" w:rsidP="00713F25">
      <w:pPr>
        <w:ind w:firstLine="284"/>
        <w:rPr>
          <w:rFonts w:ascii="Arial" w:hAnsi="Arial" w:cs="Arial"/>
          <w:sz w:val="22"/>
        </w:rPr>
      </w:pPr>
      <w:r>
        <w:rPr>
          <w:rFonts w:ascii="Arial" w:hAnsi="Arial" w:cs="Arial"/>
          <w:sz w:val="22"/>
        </w:rPr>
        <w:t>Osobní výtah</w:t>
      </w:r>
    </w:p>
    <w:p w14:paraId="08EE4D4D" w14:textId="77777777" w:rsidR="00713F25" w:rsidRDefault="00713F25" w:rsidP="00713F25">
      <w:pPr>
        <w:ind w:firstLine="284"/>
        <w:rPr>
          <w:rFonts w:ascii="Arial" w:hAnsi="Arial" w:cs="Arial"/>
          <w:sz w:val="22"/>
        </w:rPr>
      </w:pPr>
      <w:r>
        <w:rPr>
          <w:rFonts w:ascii="Arial" w:hAnsi="Arial" w:cs="Arial"/>
          <w:sz w:val="22"/>
        </w:rPr>
        <w:t>5 stanic, průchozí výtah.</w:t>
      </w:r>
    </w:p>
    <w:p w14:paraId="391836D3" w14:textId="77777777" w:rsidR="00713F25" w:rsidRDefault="00713F25" w:rsidP="00713F25">
      <w:pPr>
        <w:ind w:firstLine="284"/>
        <w:rPr>
          <w:rFonts w:ascii="Arial" w:hAnsi="Arial" w:cs="Arial"/>
          <w:sz w:val="22"/>
        </w:rPr>
      </w:pPr>
      <w:r>
        <w:rPr>
          <w:rFonts w:ascii="Arial" w:hAnsi="Arial" w:cs="Arial"/>
          <w:sz w:val="22"/>
        </w:rPr>
        <w:t>Jmenovitá rychlost: 1 m/s-1</w:t>
      </w:r>
    </w:p>
    <w:p w14:paraId="70FC0ACD" w14:textId="77777777" w:rsidR="00713F25" w:rsidRDefault="00713F25" w:rsidP="00713F25">
      <w:pPr>
        <w:ind w:firstLine="284"/>
        <w:rPr>
          <w:rFonts w:ascii="Arial" w:hAnsi="Arial" w:cs="Arial"/>
          <w:sz w:val="22"/>
        </w:rPr>
      </w:pPr>
      <w:r>
        <w:rPr>
          <w:rFonts w:ascii="Arial" w:hAnsi="Arial" w:cs="Arial"/>
          <w:sz w:val="22"/>
        </w:rPr>
        <w:t>Typ řízení: obousměrné sběrné</w:t>
      </w:r>
    </w:p>
    <w:p w14:paraId="103745A0" w14:textId="77777777" w:rsidR="00713F25" w:rsidRDefault="00713F25" w:rsidP="00713F25">
      <w:pPr>
        <w:ind w:firstLine="284"/>
        <w:rPr>
          <w:rFonts w:ascii="Arial" w:hAnsi="Arial" w:cs="Arial"/>
          <w:sz w:val="22"/>
        </w:rPr>
      </w:pPr>
      <w:r>
        <w:rPr>
          <w:rFonts w:ascii="Arial" w:hAnsi="Arial" w:cs="Arial"/>
          <w:sz w:val="22"/>
        </w:rPr>
        <w:t>Ovládání: čtečka čipů v kabině + tlačítková kombinace</w:t>
      </w:r>
    </w:p>
    <w:p w14:paraId="3376B503" w14:textId="77777777" w:rsidR="00713F25" w:rsidRDefault="00713F25" w:rsidP="00713F25">
      <w:pPr>
        <w:ind w:firstLine="284"/>
        <w:rPr>
          <w:rFonts w:ascii="Arial" w:hAnsi="Arial" w:cs="Arial"/>
          <w:sz w:val="22"/>
        </w:rPr>
      </w:pPr>
      <w:r>
        <w:rPr>
          <w:rFonts w:ascii="Arial" w:hAnsi="Arial" w:cs="Arial"/>
          <w:sz w:val="22"/>
        </w:rPr>
        <w:t>Pohon: el. Trakční s frekvenčním pohonem</w:t>
      </w:r>
    </w:p>
    <w:p w14:paraId="6C0AFC2B" w14:textId="77777777" w:rsidR="00713F25" w:rsidRDefault="00713F25" w:rsidP="00713F25">
      <w:pPr>
        <w:ind w:firstLine="284"/>
        <w:rPr>
          <w:rFonts w:ascii="Arial" w:hAnsi="Arial" w:cs="Arial"/>
          <w:sz w:val="22"/>
        </w:rPr>
      </w:pPr>
      <w:r>
        <w:rPr>
          <w:rFonts w:ascii="Arial" w:hAnsi="Arial" w:cs="Arial"/>
          <w:sz w:val="22"/>
        </w:rPr>
        <w:t>Nosnost: 630kg (8 osob)</w:t>
      </w:r>
    </w:p>
    <w:p w14:paraId="7C78F3C8" w14:textId="77777777" w:rsidR="00713F25" w:rsidRDefault="00713F25" w:rsidP="00713F25">
      <w:pPr>
        <w:ind w:firstLine="284"/>
        <w:rPr>
          <w:rFonts w:ascii="Arial" w:hAnsi="Arial" w:cs="Arial"/>
          <w:sz w:val="22"/>
        </w:rPr>
      </w:pPr>
      <w:r>
        <w:rPr>
          <w:rFonts w:ascii="Arial" w:hAnsi="Arial" w:cs="Arial"/>
          <w:sz w:val="22"/>
        </w:rPr>
        <w:t>Zdvih: 12,25m</w:t>
      </w:r>
    </w:p>
    <w:p w14:paraId="472D2ABB" w14:textId="77777777" w:rsidR="00713F25" w:rsidRDefault="00713F25" w:rsidP="00713F25">
      <w:pPr>
        <w:ind w:firstLine="284"/>
        <w:rPr>
          <w:rFonts w:ascii="Arial" w:hAnsi="Arial" w:cs="Arial"/>
          <w:sz w:val="22"/>
        </w:rPr>
      </w:pPr>
      <w:r>
        <w:rPr>
          <w:rFonts w:ascii="Arial" w:hAnsi="Arial" w:cs="Arial"/>
          <w:sz w:val="22"/>
        </w:rPr>
        <w:t>Napájení 1x 230V (500W) + bateriový box pro dalších 100 startů výtahu po odpojení el. energie.</w:t>
      </w:r>
    </w:p>
    <w:p w14:paraId="2ACD1124" w14:textId="77777777" w:rsidR="00713F25" w:rsidRDefault="00713F25" w:rsidP="00713F25">
      <w:pPr>
        <w:ind w:firstLine="284"/>
        <w:rPr>
          <w:rFonts w:ascii="Arial" w:hAnsi="Arial" w:cs="Arial"/>
          <w:sz w:val="22"/>
        </w:rPr>
      </w:pPr>
      <w:r>
        <w:rPr>
          <w:rFonts w:ascii="Arial" w:hAnsi="Arial" w:cs="Arial"/>
          <w:sz w:val="22"/>
        </w:rPr>
        <w:t>Výtah osazen rekuperační jednotkou.</w:t>
      </w:r>
    </w:p>
    <w:p w14:paraId="18175751" w14:textId="77777777" w:rsidR="00713F25" w:rsidRDefault="00713F25" w:rsidP="00713F25">
      <w:pPr>
        <w:ind w:firstLine="284"/>
        <w:rPr>
          <w:rFonts w:ascii="Arial" w:hAnsi="Arial" w:cs="Arial"/>
          <w:sz w:val="22"/>
        </w:rPr>
      </w:pPr>
      <w:r>
        <w:rPr>
          <w:rFonts w:ascii="Arial" w:hAnsi="Arial" w:cs="Arial"/>
          <w:sz w:val="22"/>
        </w:rPr>
        <w:t>Výbava kabiny:</w:t>
      </w:r>
    </w:p>
    <w:p w14:paraId="527D6B9B" w14:textId="77777777" w:rsidR="00713F25" w:rsidRDefault="00713F25" w:rsidP="00713F25">
      <w:pPr>
        <w:pStyle w:val="ListParagraph"/>
        <w:numPr>
          <w:ilvl w:val="0"/>
          <w:numId w:val="19"/>
        </w:numPr>
        <w:rPr>
          <w:rFonts w:ascii="Arial" w:hAnsi="Arial" w:cs="Arial"/>
          <w:sz w:val="22"/>
        </w:rPr>
      </w:pPr>
      <w:r>
        <w:rPr>
          <w:rFonts w:ascii="Arial" w:hAnsi="Arial" w:cs="Arial"/>
          <w:sz w:val="22"/>
        </w:rPr>
        <w:t>Podlaha: protiskluzová, černá</w:t>
      </w:r>
    </w:p>
    <w:p w14:paraId="30960774" w14:textId="77777777" w:rsidR="00713F25" w:rsidRDefault="00713F25" w:rsidP="00713F25">
      <w:pPr>
        <w:pStyle w:val="ListParagraph"/>
        <w:numPr>
          <w:ilvl w:val="0"/>
          <w:numId w:val="19"/>
        </w:numPr>
        <w:rPr>
          <w:rFonts w:ascii="Arial" w:hAnsi="Arial" w:cs="Arial"/>
          <w:sz w:val="22"/>
        </w:rPr>
      </w:pPr>
      <w:r>
        <w:rPr>
          <w:rFonts w:ascii="Arial" w:hAnsi="Arial" w:cs="Arial"/>
          <w:sz w:val="22"/>
        </w:rPr>
        <w:t>Strop: nerez prosvětlený</w:t>
      </w:r>
    </w:p>
    <w:p w14:paraId="06A8C76F" w14:textId="77777777" w:rsidR="00713F25" w:rsidRDefault="00713F25" w:rsidP="00713F25">
      <w:pPr>
        <w:pStyle w:val="ListParagraph"/>
        <w:numPr>
          <w:ilvl w:val="0"/>
          <w:numId w:val="19"/>
        </w:numPr>
        <w:rPr>
          <w:rFonts w:ascii="Arial" w:hAnsi="Arial" w:cs="Arial"/>
          <w:sz w:val="22"/>
        </w:rPr>
      </w:pPr>
      <w:proofErr w:type="spellStart"/>
      <w:r>
        <w:rPr>
          <w:rFonts w:ascii="Arial" w:hAnsi="Arial" w:cs="Arial"/>
          <w:sz w:val="22"/>
        </w:rPr>
        <w:t>Okopové</w:t>
      </w:r>
      <w:proofErr w:type="spellEnd"/>
      <w:r>
        <w:rPr>
          <w:rFonts w:ascii="Arial" w:hAnsi="Arial" w:cs="Arial"/>
          <w:sz w:val="22"/>
        </w:rPr>
        <w:t xml:space="preserve"> lišty: ALU</w:t>
      </w:r>
    </w:p>
    <w:p w14:paraId="13F79C15" w14:textId="77777777" w:rsidR="00713F25" w:rsidRDefault="00713F25" w:rsidP="00713F25">
      <w:pPr>
        <w:pStyle w:val="ListParagraph"/>
        <w:numPr>
          <w:ilvl w:val="0"/>
          <w:numId w:val="19"/>
        </w:numPr>
        <w:rPr>
          <w:rFonts w:ascii="Arial" w:hAnsi="Arial" w:cs="Arial"/>
          <w:sz w:val="22"/>
        </w:rPr>
      </w:pPr>
      <w:r>
        <w:rPr>
          <w:rFonts w:ascii="Arial" w:hAnsi="Arial" w:cs="Arial"/>
          <w:sz w:val="22"/>
        </w:rPr>
        <w:t>Madlo: na boku, nerez</w:t>
      </w:r>
    </w:p>
    <w:p w14:paraId="1D2B924B" w14:textId="77777777" w:rsidR="00713F25" w:rsidRDefault="00713F25" w:rsidP="00713F25">
      <w:pPr>
        <w:pStyle w:val="ListParagraph"/>
        <w:numPr>
          <w:ilvl w:val="0"/>
          <w:numId w:val="19"/>
        </w:numPr>
        <w:rPr>
          <w:rFonts w:ascii="Arial" w:hAnsi="Arial" w:cs="Arial"/>
          <w:sz w:val="22"/>
        </w:rPr>
      </w:pPr>
      <w:r>
        <w:rPr>
          <w:rFonts w:ascii="Arial" w:hAnsi="Arial" w:cs="Arial"/>
          <w:sz w:val="22"/>
        </w:rPr>
        <w:t>Zrcadlo: na boku ½ stěny</w:t>
      </w:r>
    </w:p>
    <w:p w14:paraId="2B9817B8" w14:textId="77777777" w:rsidR="00713F25" w:rsidRDefault="00713F25" w:rsidP="00713F25">
      <w:pPr>
        <w:pStyle w:val="ListParagraph"/>
        <w:numPr>
          <w:ilvl w:val="0"/>
          <w:numId w:val="19"/>
        </w:numPr>
        <w:rPr>
          <w:rFonts w:ascii="Arial" w:hAnsi="Arial" w:cs="Arial"/>
          <w:sz w:val="22"/>
        </w:rPr>
      </w:pPr>
      <w:r>
        <w:rPr>
          <w:rFonts w:ascii="Arial" w:hAnsi="Arial" w:cs="Arial"/>
          <w:sz w:val="22"/>
        </w:rPr>
        <w:t>Ovládací panel: nerez, podsvícená tlačítka, polohová směrová signalizace, nouzové osvětlení kabiny, obousměrné dorozumívací zařízení</w:t>
      </w:r>
    </w:p>
    <w:p w14:paraId="04D2CAD5" w14:textId="77777777" w:rsidR="00713F25" w:rsidRPr="00A216AD" w:rsidRDefault="00713F25" w:rsidP="00713F25">
      <w:pPr>
        <w:pStyle w:val="ListParagraph"/>
        <w:numPr>
          <w:ilvl w:val="0"/>
          <w:numId w:val="19"/>
        </w:numPr>
        <w:rPr>
          <w:rFonts w:ascii="Arial" w:hAnsi="Arial" w:cs="Arial"/>
          <w:sz w:val="22"/>
        </w:rPr>
      </w:pPr>
      <w:r>
        <w:rPr>
          <w:rFonts w:ascii="Arial" w:hAnsi="Arial" w:cs="Arial"/>
          <w:sz w:val="22"/>
        </w:rPr>
        <w:t>Invalidní výbava: hlásič pater, gong, indukční smyčka, hmatné body, invalidní sedátko sklopné</w:t>
      </w:r>
    </w:p>
    <w:p w14:paraId="25BC10D1" w14:textId="77777777" w:rsidR="00713F25" w:rsidRDefault="00713F25" w:rsidP="00713F25">
      <w:pPr>
        <w:ind w:firstLine="284"/>
        <w:rPr>
          <w:rFonts w:ascii="Arial" w:hAnsi="Arial" w:cs="Arial"/>
          <w:sz w:val="22"/>
        </w:rPr>
      </w:pPr>
    </w:p>
    <w:p w14:paraId="3ADDE7AF" w14:textId="724F47F5" w:rsidR="00713F25" w:rsidRPr="00C34759" w:rsidRDefault="00713F25" w:rsidP="00713F25">
      <w:pPr>
        <w:pStyle w:val="Heading2"/>
        <w:ind w:firstLine="284"/>
      </w:pPr>
      <w:bookmarkStart w:id="82" w:name="_Toc459971761"/>
      <w:bookmarkStart w:id="83" w:name="_Toc461974769"/>
      <w:r>
        <w:t xml:space="preserve">Technické specifikace SO 03 – </w:t>
      </w:r>
      <w:bookmarkEnd w:id="82"/>
      <w:r w:rsidR="003E2431">
        <w:t>šikmá schodišťová plošina</w:t>
      </w:r>
      <w:bookmarkEnd w:id="83"/>
    </w:p>
    <w:p w14:paraId="6E0E0288" w14:textId="77777777" w:rsidR="00713F25" w:rsidRDefault="00713F25" w:rsidP="00713F25">
      <w:pPr>
        <w:ind w:firstLine="284"/>
        <w:rPr>
          <w:rFonts w:ascii="Arial" w:hAnsi="Arial" w:cs="Arial"/>
          <w:sz w:val="22"/>
        </w:rPr>
      </w:pPr>
      <w:r>
        <w:rPr>
          <w:rFonts w:ascii="Arial" w:hAnsi="Arial" w:cs="Arial"/>
          <w:sz w:val="22"/>
        </w:rPr>
        <w:t>Plošina pro přepravu invalidního (i samohybného) vozíku.</w:t>
      </w:r>
    </w:p>
    <w:p w14:paraId="2A841312" w14:textId="77777777" w:rsidR="00713F25" w:rsidRDefault="00713F25" w:rsidP="00713F25">
      <w:pPr>
        <w:ind w:firstLine="284"/>
        <w:rPr>
          <w:rFonts w:ascii="Arial" w:hAnsi="Arial" w:cs="Arial"/>
          <w:sz w:val="22"/>
        </w:rPr>
      </w:pPr>
      <w:r>
        <w:rPr>
          <w:rFonts w:ascii="Arial" w:hAnsi="Arial" w:cs="Arial"/>
          <w:sz w:val="22"/>
        </w:rPr>
        <w:t>Délka dráhy: cca 6,2 m (15 schodů)</w:t>
      </w:r>
    </w:p>
    <w:p w14:paraId="27DC502A" w14:textId="77777777" w:rsidR="00713F25" w:rsidRDefault="00713F25" w:rsidP="00713F25">
      <w:pPr>
        <w:ind w:firstLine="284"/>
        <w:rPr>
          <w:rFonts w:ascii="Arial" w:hAnsi="Arial" w:cs="Arial"/>
          <w:sz w:val="22"/>
        </w:rPr>
      </w:pPr>
      <w:r>
        <w:rPr>
          <w:rFonts w:ascii="Arial" w:hAnsi="Arial" w:cs="Arial"/>
          <w:sz w:val="22"/>
        </w:rPr>
        <w:t>Zábradlí: trubková dráha plnící funkci zábradlí.</w:t>
      </w:r>
    </w:p>
    <w:p w14:paraId="49FC1EB1" w14:textId="77777777" w:rsidR="00713F25" w:rsidRDefault="00713F25" w:rsidP="00713F25">
      <w:pPr>
        <w:ind w:firstLine="284"/>
        <w:rPr>
          <w:rFonts w:ascii="Arial" w:hAnsi="Arial" w:cs="Arial"/>
          <w:sz w:val="22"/>
        </w:rPr>
      </w:pPr>
      <w:r>
        <w:rPr>
          <w:rFonts w:ascii="Arial" w:hAnsi="Arial" w:cs="Arial"/>
          <w:sz w:val="22"/>
        </w:rPr>
        <w:t>Rozměr desky: 1000x800 mm</w:t>
      </w:r>
    </w:p>
    <w:p w14:paraId="6832586C" w14:textId="77777777" w:rsidR="00713F25" w:rsidRDefault="00713F25" w:rsidP="00713F25">
      <w:pPr>
        <w:ind w:firstLine="284"/>
        <w:rPr>
          <w:rFonts w:ascii="Arial" w:hAnsi="Arial" w:cs="Arial"/>
          <w:sz w:val="22"/>
        </w:rPr>
      </w:pPr>
      <w:r>
        <w:rPr>
          <w:rFonts w:ascii="Arial" w:hAnsi="Arial" w:cs="Arial"/>
          <w:sz w:val="22"/>
        </w:rPr>
        <w:t>Rychlost jízdy: 0,06 m/s – 0,1 m/s</w:t>
      </w:r>
    </w:p>
    <w:p w14:paraId="6E770531" w14:textId="77777777" w:rsidR="00713F25" w:rsidRDefault="00713F25" w:rsidP="00713F25">
      <w:pPr>
        <w:ind w:firstLine="284"/>
        <w:rPr>
          <w:rFonts w:ascii="Arial" w:hAnsi="Arial" w:cs="Arial"/>
          <w:sz w:val="22"/>
        </w:rPr>
      </w:pPr>
      <w:r>
        <w:rPr>
          <w:rFonts w:ascii="Arial" w:hAnsi="Arial" w:cs="Arial"/>
          <w:sz w:val="22"/>
        </w:rPr>
        <w:t>Příkon: 0,6 kW</w:t>
      </w:r>
    </w:p>
    <w:p w14:paraId="670F2076" w14:textId="77777777" w:rsidR="00713F25" w:rsidRDefault="00713F25" w:rsidP="00713F25">
      <w:pPr>
        <w:ind w:firstLine="284"/>
        <w:rPr>
          <w:rFonts w:ascii="Arial" w:hAnsi="Arial" w:cs="Arial"/>
          <w:sz w:val="22"/>
        </w:rPr>
      </w:pPr>
      <w:r>
        <w:rPr>
          <w:rFonts w:ascii="Arial" w:hAnsi="Arial" w:cs="Arial"/>
          <w:sz w:val="22"/>
        </w:rPr>
        <w:t>Nosnost: 250kg</w:t>
      </w:r>
    </w:p>
    <w:p w14:paraId="4A5D2BDA" w14:textId="77777777" w:rsidR="00713F25" w:rsidRDefault="00713F25" w:rsidP="00713F25">
      <w:pPr>
        <w:ind w:firstLine="284"/>
        <w:rPr>
          <w:rFonts w:ascii="Arial" w:hAnsi="Arial" w:cs="Arial"/>
          <w:sz w:val="22"/>
        </w:rPr>
      </w:pPr>
      <w:r>
        <w:rPr>
          <w:rFonts w:ascii="Arial" w:hAnsi="Arial" w:cs="Arial"/>
          <w:sz w:val="22"/>
        </w:rPr>
        <w:t>Přívodní kabel: 1x230V/50Hz, CYLY 3Cx1,5, proudový chránič 30A s jističem 10A.</w:t>
      </w:r>
    </w:p>
    <w:p w14:paraId="736833FE" w14:textId="77777777" w:rsidR="00713F25" w:rsidRDefault="00713F25" w:rsidP="00713F25">
      <w:pPr>
        <w:ind w:firstLine="284"/>
        <w:rPr>
          <w:rFonts w:ascii="Arial" w:hAnsi="Arial" w:cs="Arial"/>
          <w:sz w:val="22"/>
        </w:rPr>
      </w:pPr>
    </w:p>
    <w:p w14:paraId="7F9F8364" w14:textId="77777777" w:rsidR="00713F25" w:rsidRPr="00F160F2" w:rsidRDefault="00713F25" w:rsidP="00713F25">
      <w:pPr>
        <w:ind w:firstLine="284"/>
        <w:rPr>
          <w:rFonts w:ascii="Arial" w:hAnsi="Arial" w:cs="Arial"/>
          <w:b/>
          <w:sz w:val="22"/>
        </w:rPr>
      </w:pPr>
      <w:r w:rsidRPr="00F160F2">
        <w:rPr>
          <w:rFonts w:ascii="Arial" w:hAnsi="Arial" w:cs="Arial"/>
          <w:b/>
          <w:sz w:val="22"/>
        </w:rPr>
        <w:t>Technické specifikace SO 04 - Bezbariérová a terénní úprava chodníku přístupové cesty</w:t>
      </w:r>
    </w:p>
    <w:p w14:paraId="47245F51" w14:textId="3744178A" w:rsidR="004A53C2" w:rsidRDefault="00713F25" w:rsidP="00713F25">
      <w:pPr>
        <w:pStyle w:val="Heading1"/>
        <w:numPr>
          <w:ilvl w:val="0"/>
          <w:numId w:val="0"/>
        </w:numPr>
        <w:jc w:val="both"/>
        <w:rPr>
          <w:b w:val="0"/>
          <w:sz w:val="22"/>
          <w:szCs w:val="22"/>
        </w:rPr>
      </w:pPr>
      <w:bookmarkStart w:id="84" w:name="_Toc461974770"/>
      <w:r w:rsidRPr="00713F25">
        <w:rPr>
          <w:rFonts w:cs="Arial"/>
          <w:b w:val="0"/>
          <w:sz w:val="22"/>
        </w:rPr>
        <w:t>Branka vstupu do areálu školy bude opatřena systémem</w:t>
      </w:r>
      <w:r>
        <w:rPr>
          <w:rFonts w:cs="Arial"/>
          <w:b w:val="0"/>
          <w:sz w:val="22"/>
        </w:rPr>
        <w:t xml:space="preserve"> elektronického vrátného včetně </w:t>
      </w:r>
      <w:r w:rsidRPr="00713F25">
        <w:rPr>
          <w:rFonts w:cs="Arial"/>
          <w:b w:val="0"/>
          <w:sz w:val="22"/>
        </w:rPr>
        <w:t xml:space="preserve">kamerového systému s kontrolním místem na vrátnici školy. Délka vedení od branky k vrátnici je 71m. </w:t>
      </w:r>
      <w:r w:rsidR="004A53C2" w:rsidRPr="00713F25">
        <w:rPr>
          <w:b w:val="0"/>
          <w:sz w:val="22"/>
          <w:szCs w:val="22"/>
        </w:rPr>
        <w:t>Požárně bezpečnostní řešení</w:t>
      </w:r>
      <w:bookmarkEnd w:id="84"/>
    </w:p>
    <w:p w14:paraId="78551D0A" w14:textId="3A8D09CE" w:rsidR="0079493C" w:rsidRPr="0079493C" w:rsidRDefault="0079493C" w:rsidP="0079493C">
      <w:pPr>
        <w:jc w:val="both"/>
        <w:rPr>
          <w:rFonts w:ascii="Arial" w:hAnsi="Arial" w:cs="Arial"/>
          <w:sz w:val="22"/>
        </w:rPr>
      </w:pPr>
      <w:r w:rsidRPr="0079493C">
        <w:rPr>
          <w:rFonts w:ascii="Arial" w:hAnsi="Arial" w:cs="Arial"/>
          <w:sz w:val="22"/>
        </w:rPr>
        <w:t>Systém bude kompatibilní s čipovým systémem přístupu do školy (Z-</w:t>
      </w:r>
      <w:proofErr w:type="spellStart"/>
      <w:r w:rsidRPr="0079493C">
        <w:rPr>
          <w:rFonts w:ascii="Arial" w:hAnsi="Arial" w:cs="Arial"/>
          <w:sz w:val="22"/>
        </w:rPr>
        <w:t>Ware</w:t>
      </w:r>
      <w:proofErr w:type="spellEnd"/>
      <w:r w:rsidRPr="0079493C">
        <w:rPr>
          <w:rFonts w:ascii="Arial" w:hAnsi="Arial" w:cs="Arial"/>
          <w:sz w:val="22"/>
        </w:rPr>
        <w:t>) s možností přidělení práv pro přístup i dálkovým odemčením.</w:t>
      </w:r>
    </w:p>
    <w:p w14:paraId="4E0C0931" w14:textId="77777777" w:rsidR="00713F25" w:rsidRPr="00713F25" w:rsidRDefault="00713F25" w:rsidP="00713F25"/>
    <w:p w14:paraId="59697925" w14:textId="77777777" w:rsidR="0046208D" w:rsidRPr="00BD5A9B" w:rsidRDefault="006A6838" w:rsidP="005B0DC3">
      <w:pPr>
        <w:widowControl w:val="0"/>
        <w:ind w:firstLine="284"/>
        <w:jc w:val="both"/>
        <w:rPr>
          <w:rFonts w:ascii="Arial" w:hAnsi="Arial" w:cs="Arial"/>
          <w:sz w:val="22"/>
          <w:szCs w:val="22"/>
        </w:rPr>
      </w:pPr>
      <w:r w:rsidRPr="00BD5A9B">
        <w:rPr>
          <w:rFonts w:ascii="Arial" w:hAnsi="Arial" w:cs="Arial"/>
          <w:sz w:val="22"/>
          <w:szCs w:val="22"/>
        </w:rPr>
        <w:t>Odstavce a) až j) jsou součástí samostatné technické zprávy části D.1.3.a (Požárně bezpečnostní řešení).</w:t>
      </w:r>
      <w:bookmarkStart w:id="85" w:name="_GoBack"/>
      <w:bookmarkEnd w:id="85"/>
    </w:p>
    <w:p w14:paraId="3E596EA9" w14:textId="77777777" w:rsidR="004A53C2" w:rsidRPr="00BD5A9B" w:rsidRDefault="004A53C2" w:rsidP="004A53C2">
      <w:pPr>
        <w:pStyle w:val="Heading1"/>
        <w:numPr>
          <w:ilvl w:val="2"/>
          <w:numId w:val="3"/>
        </w:numPr>
        <w:rPr>
          <w:sz w:val="22"/>
          <w:szCs w:val="22"/>
        </w:rPr>
      </w:pPr>
      <w:bookmarkStart w:id="86" w:name="_Toc461974771"/>
      <w:r w:rsidRPr="00BD5A9B">
        <w:rPr>
          <w:sz w:val="22"/>
          <w:szCs w:val="22"/>
        </w:rPr>
        <w:t>Zásady hospodaření s energiemi</w:t>
      </w:r>
      <w:bookmarkEnd w:id="86"/>
    </w:p>
    <w:p w14:paraId="07F72AA8" w14:textId="5AB476D9" w:rsidR="004A53C2" w:rsidRPr="00713F25" w:rsidRDefault="00713F25" w:rsidP="00A45812">
      <w:pPr>
        <w:pStyle w:val="BodyText"/>
        <w:ind w:firstLine="708"/>
        <w:rPr>
          <w:szCs w:val="22"/>
        </w:rPr>
      </w:pPr>
      <w:r>
        <w:rPr>
          <w:szCs w:val="22"/>
        </w:rPr>
        <w:t xml:space="preserve">Vzhledem k rozsahu a charakteru stavebních úprav není třeba řešit. Vstupní dveře, které jsou předmětem návrhu splňují požadavky na tepelně technické vlastnosti dle </w:t>
      </w:r>
      <w:r w:rsidR="00A34704" w:rsidRPr="00713F25">
        <w:rPr>
          <w:szCs w:val="22"/>
        </w:rPr>
        <w:t xml:space="preserve">ČSN 73 0540-2 tepelná ochrana budov - požadavky. </w:t>
      </w:r>
    </w:p>
    <w:p w14:paraId="302C19AB" w14:textId="77777777" w:rsidR="004A53C2" w:rsidRPr="00BD5A9B" w:rsidRDefault="004A53C2" w:rsidP="00677AB0">
      <w:pPr>
        <w:pStyle w:val="Heading1"/>
        <w:numPr>
          <w:ilvl w:val="2"/>
          <w:numId w:val="3"/>
        </w:numPr>
        <w:tabs>
          <w:tab w:val="clear" w:pos="720"/>
          <w:tab w:val="num" w:pos="851"/>
        </w:tabs>
        <w:ind w:left="851" w:hanging="851"/>
        <w:rPr>
          <w:sz w:val="22"/>
          <w:szCs w:val="22"/>
        </w:rPr>
      </w:pPr>
      <w:bookmarkStart w:id="87" w:name="_Toc461974772"/>
      <w:r w:rsidRPr="00BD5A9B">
        <w:rPr>
          <w:sz w:val="22"/>
          <w:szCs w:val="22"/>
        </w:rPr>
        <w:lastRenderedPageBreak/>
        <w:t>Hygienické požadavky na stavby, požadavky na pracovní a komunální prostředí</w:t>
      </w:r>
      <w:bookmarkEnd w:id="87"/>
    </w:p>
    <w:p w14:paraId="1BABB20F" w14:textId="77777777" w:rsidR="00BD5A9B" w:rsidRPr="00713F25" w:rsidRDefault="00BD5A9B" w:rsidP="00713F25">
      <w:pPr>
        <w:spacing w:before="120"/>
        <w:jc w:val="both"/>
        <w:rPr>
          <w:rFonts w:ascii="Arial" w:hAnsi="Arial" w:cs="Arial"/>
          <w:sz w:val="22"/>
          <w:szCs w:val="18"/>
        </w:rPr>
      </w:pPr>
      <w:r w:rsidRPr="00713F25">
        <w:rPr>
          <w:rFonts w:ascii="Arial" w:hAnsi="Arial" w:cs="Arial"/>
          <w:sz w:val="22"/>
          <w:szCs w:val="18"/>
        </w:rPr>
        <w:t xml:space="preserve">Navržené změny objektu nemají vliv na hygienické, komunální a pracovní požadavky stavby. Nově navržená opatření nebudou mít vliv na okolí stavby (vibracemi, hlukem, prašností). </w:t>
      </w:r>
    </w:p>
    <w:p w14:paraId="45F88036" w14:textId="77777777" w:rsidR="004A53C2" w:rsidRPr="00BD5A9B" w:rsidRDefault="004A53C2" w:rsidP="004A53C2">
      <w:pPr>
        <w:pStyle w:val="Heading1"/>
        <w:numPr>
          <w:ilvl w:val="2"/>
          <w:numId w:val="3"/>
        </w:numPr>
        <w:rPr>
          <w:sz w:val="22"/>
          <w:szCs w:val="22"/>
        </w:rPr>
      </w:pPr>
      <w:r w:rsidRPr="00BD5A9B">
        <w:rPr>
          <w:sz w:val="22"/>
          <w:szCs w:val="22"/>
        </w:rPr>
        <w:t xml:space="preserve">  </w:t>
      </w:r>
      <w:bookmarkStart w:id="88" w:name="_Toc461974773"/>
      <w:r w:rsidRPr="00BD5A9B">
        <w:rPr>
          <w:sz w:val="22"/>
          <w:szCs w:val="22"/>
        </w:rPr>
        <w:t>Zásady ochrany stavby před negativními účinky vnějšího prostředí</w:t>
      </w:r>
      <w:bookmarkEnd w:id="88"/>
    </w:p>
    <w:p w14:paraId="695B8349" w14:textId="77777777" w:rsidR="004A53C2" w:rsidRPr="00BD5A9B" w:rsidRDefault="004A53C2" w:rsidP="006A063A">
      <w:pPr>
        <w:pStyle w:val="Heading1"/>
        <w:numPr>
          <w:ilvl w:val="0"/>
          <w:numId w:val="7"/>
        </w:numPr>
        <w:ind w:left="426" w:hanging="426"/>
        <w:rPr>
          <w:sz w:val="22"/>
          <w:szCs w:val="22"/>
        </w:rPr>
      </w:pPr>
      <w:bookmarkStart w:id="89" w:name="_Toc461974774"/>
      <w:r w:rsidRPr="00BD5A9B">
        <w:rPr>
          <w:sz w:val="22"/>
          <w:szCs w:val="22"/>
        </w:rPr>
        <w:t>ochrana před pronikáním radonu z podloží</w:t>
      </w:r>
      <w:bookmarkEnd w:id="89"/>
    </w:p>
    <w:p w14:paraId="76C88865" w14:textId="77777777" w:rsidR="004A53C2" w:rsidRPr="00BD5A9B" w:rsidRDefault="00E506F0" w:rsidP="006A063A">
      <w:pPr>
        <w:pStyle w:val="BodyText"/>
        <w:ind w:firstLine="284"/>
        <w:rPr>
          <w:rFonts w:cs="Arial"/>
          <w:szCs w:val="22"/>
        </w:rPr>
      </w:pPr>
      <w:r w:rsidRPr="00BD5A9B">
        <w:rPr>
          <w:rFonts w:cs="Arial"/>
          <w:szCs w:val="22"/>
        </w:rPr>
        <w:t>Povaha stavebních prací nevyžaduje řešení ochrany proti pronikání radonu z podloží.</w:t>
      </w:r>
    </w:p>
    <w:p w14:paraId="062574B8" w14:textId="77777777" w:rsidR="004A53C2" w:rsidRPr="00BD5A9B" w:rsidRDefault="004A53C2" w:rsidP="006A063A">
      <w:pPr>
        <w:pStyle w:val="Heading1"/>
        <w:numPr>
          <w:ilvl w:val="0"/>
          <w:numId w:val="7"/>
        </w:numPr>
        <w:ind w:left="426" w:hanging="426"/>
        <w:rPr>
          <w:sz w:val="22"/>
          <w:szCs w:val="22"/>
        </w:rPr>
      </w:pPr>
      <w:bookmarkStart w:id="90" w:name="_Toc461974775"/>
      <w:r w:rsidRPr="00BD5A9B">
        <w:rPr>
          <w:sz w:val="22"/>
          <w:szCs w:val="22"/>
        </w:rPr>
        <w:t>ochrana před bludnými proudy</w:t>
      </w:r>
      <w:bookmarkEnd w:id="90"/>
    </w:p>
    <w:p w14:paraId="65FB6B37" w14:textId="77777777" w:rsidR="004A53C2" w:rsidRPr="00BD5A9B" w:rsidRDefault="00E506F0" w:rsidP="006A063A">
      <w:pPr>
        <w:pStyle w:val="BodyText"/>
        <w:ind w:firstLine="284"/>
        <w:rPr>
          <w:rFonts w:cs="Arial"/>
          <w:szCs w:val="22"/>
        </w:rPr>
      </w:pPr>
      <w:r w:rsidRPr="00BD5A9B">
        <w:rPr>
          <w:rFonts w:cs="Arial"/>
          <w:szCs w:val="22"/>
        </w:rPr>
        <w:t xml:space="preserve">Povaha stavebních prací nevyžaduje řešení ochrany </w:t>
      </w:r>
      <w:r w:rsidR="006A063A" w:rsidRPr="00BD5A9B">
        <w:rPr>
          <w:rFonts w:cs="Arial"/>
          <w:szCs w:val="22"/>
        </w:rPr>
        <w:t>před bludnými proudy.</w:t>
      </w:r>
    </w:p>
    <w:p w14:paraId="794D1BE8" w14:textId="77777777" w:rsidR="004A53C2" w:rsidRPr="00BD5A9B" w:rsidRDefault="004A53C2" w:rsidP="006A063A">
      <w:pPr>
        <w:pStyle w:val="Heading1"/>
        <w:numPr>
          <w:ilvl w:val="0"/>
          <w:numId w:val="7"/>
        </w:numPr>
        <w:ind w:left="426" w:hanging="426"/>
        <w:rPr>
          <w:sz w:val="22"/>
          <w:szCs w:val="22"/>
        </w:rPr>
      </w:pPr>
      <w:bookmarkStart w:id="91" w:name="_Toc461974776"/>
      <w:r w:rsidRPr="00BD5A9B">
        <w:rPr>
          <w:sz w:val="22"/>
          <w:szCs w:val="22"/>
        </w:rPr>
        <w:t>ochrana před technickou seizmicitou</w:t>
      </w:r>
      <w:bookmarkEnd w:id="91"/>
    </w:p>
    <w:p w14:paraId="1E3487F2" w14:textId="77777777" w:rsidR="004A53C2" w:rsidRPr="00BD5A9B" w:rsidRDefault="00E506F0" w:rsidP="006A063A">
      <w:pPr>
        <w:pStyle w:val="BodyText"/>
        <w:ind w:firstLine="284"/>
        <w:rPr>
          <w:rFonts w:cs="Arial"/>
          <w:szCs w:val="22"/>
        </w:rPr>
      </w:pPr>
      <w:r w:rsidRPr="00BD5A9B">
        <w:rPr>
          <w:rFonts w:cs="Arial"/>
          <w:szCs w:val="22"/>
        </w:rPr>
        <w:t xml:space="preserve">Povaha stavebních prací nevyžaduje řešení ochrany před </w:t>
      </w:r>
      <w:r w:rsidR="006A063A" w:rsidRPr="00BD5A9B">
        <w:rPr>
          <w:rFonts w:cs="Arial"/>
          <w:szCs w:val="22"/>
        </w:rPr>
        <w:t>technickou seizmicitou.</w:t>
      </w:r>
    </w:p>
    <w:p w14:paraId="605021B5" w14:textId="77777777" w:rsidR="004A53C2" w:rsidRPr="00BD5A9B" w:rsidRDefault="004A53C2" w:rsidP="006A063A">
      <w:pPr>
        <w:pStyle w:val="Heading1"/>
        <w:numPr>
          <w:ilvl w:val="0"/>
          <w:numId w:val="7"/>
        </w:numPr>
        <w:ind w:left="426" w:hanging="426"/>
        <w:rPr>
          <w:sz w:val="22"/>
          <w:szCs w:val="22"/>
        </w:rPr>
      </w:pPr>
      <w:bookmarkStart w:id="92" w:name="_Toc461974777"/>
      <w:r w:rsidRPr="00BD5A9B">
        <w:rPr>
          <w:sz w:val="22"/>
          <w:szCs w:val="22"/>
        </w:rPr>
        <w:t>ochrana před hlukem</w:t>
      </w:r>
      <w:bookmarkEnd w:id="92"/>
    </w:p>
    <w:p w14:paraId="7D2A11F0" w14:textId="77777777" w:rsidR="006A063A" w:rsidRPr="00BD5A9B" w:rsidRDefault="00E506F0" w:rsidP="006A063A">
      <w:pPr>
        <w:pStyle w:val="BodyText"/>
        <w:ind w:firstLine="284"/>
        <w:rPr>
          <w:rFonts w:cs="Arial"/>
          <w:szCs w:val="22"/>
        </w:rPr>
      </w:pPr>
      <w:r w:rsidRPr="00BD5A9B">
        <w:rPr>
          <w:rFonts w:cs="Arial"/>
          <w:szCs w:val="22"/>
        </w:rPr>
        <w:t>Nové výplně otvorů budou dodány v I</w:t>
      </w:r>
      <w:r w:rsidR="00AC58C3" w:rsidRPr="00BD5A9B">
        <w:rPr>
          <w:rFonts w:cs="Arial"/>
          <w:szCs w:val="22"/>
        </w:rPr>
        <w:t>II</w:t>
      </w:r>
      <w:r w:rsidR="00E30A05" w:rsidRPr="00BD5A9B">
        <w:rPr>
          <w:rFonts w:cs="Arial"/>
          <w:szCs w:val="22"/>
        </w:rPr>
        <w:t>.</w:t>
      </w:r>
      <w:r w:rsidRPr="00BD5A9B">
        <w:rPr>
          <w:rFonts w:cs="Arial"/>
          <w:szCs w:val="22"/>
        </w:rPr>
        <w:t xml:space="preserve"> třídě zvukové izolace.</w:t>
      </w:r>
    </w:p>
    <w:p w14:paraId="51FF27B0" w14:textId="77777777" w:rsidR="004A53C2" w:rsidRPr="00BD5A9B" w:rsidRDefault="004A53C2" w:rsidP="006A063A">
      <w:pPr>
        <w:pStyle w:val="Heading1"/>
        <w:numPr>
          <w:ilvl w:val="0"/>
          <w:numId w:val="7"/>
        </w:numPr>
        <w:ind w:left="426" w:hanging="426"/>
        <w:rPr>
          <w:sz w:val="22"/>
          <w:szCs w:val="22"/>
        </w:rPr>
      </w:pPr>
      <w:bookmarkStart w:id="93" w:name="_Toc461974778"/>
      <w:r w:rsidRPr="00BD5A9B">
        <w:rPr>
          <w:sz w:val="22"/>
          <w:szCs w:val="22"/>
        </w:rPr>
        <w:t>protipovodňová opatření</w:t>
      </w:r>
      <w:bookmarkEnd w:id="93"/>
    </w:p>
    <w:p w14:paraId="44A25C62" w14:textId="77777777" w:rsidR="006A063A" w:rsidRPr="00BD5A9B" w:rsidRDefault="00E30A05" w:rsidP="006A063A">
      <w:pPr>
        <w:pStyle w:val="BodyText"/>
        <w:ind w:firstLine="284"/>
        <w:rPr>
          <w:rFonts w:cs="Arial"/>
          <w:szCs w:val="22"/>
        </w:rPr>
      </w:pPr>
      <w:r w:rsidRPr="00BD5A9B">
        <w:rPr>
          <w:rFonts w:cs="Arial"/>
          <w:szCs w:val="22"/>
        </w:rPr>
        <w:t>Nevyžadují se protipovodňová opatření.</w:t>
      </w:r>
    </w:p>
    <w:p w14:paraId="23BF0674" w14:textId="77777777" w:rsidR="009421F5" w:rsidRPr="008844BA" w:rsidRDefault="009421F5" w:rsidP="006A063A">
      <w:pPr>
        <w:pStyle w:val="BodyText"/>
        <w:ind w:firstLine="284"/>
        <w:rPr>
          <w:rFonts w:cs="Arial"/>
          <w:color w:val="FF0000"/>
          <w:szCs w:val="22"/>
          <w:highlight w:val="yellow"/>
        </w:rPr>
      </w:pPr>
    </w:p>
    <w:p w14:paraId="7267445D" w14:textId="77777777" w:rsidR="009421F5" w:rsidRPr="008844BA" w:rsidRDefault="009421F5" w:rsidP="006A063A">
      <w:pPr>
        <w:pStyle w:val="BodyText"/>
        <w:ind w:firstLine="284"/>
        <w:rPr>
          <w:rFonts w:cs="Arial"/>
          <w:color w:val="FF0000"/>
          <w:szCs w:val="22"/>
          <w:highlight w:val="yellow"/>
        </w:rPr>
      </w:pPr>
    </w:p>
    <w:p w14:paraId="7EB694C6" w14:textId="77777777" w:rsidR="004A53C2" w:rsidRPr="00BD5A9B" w:rsidRDefault="004A53C2" w:rsidP="009421F5">
      <w:pPr>
        <w:pStyle w:val="Heading1"/>
        <w:numPr>
          <w:ilvl w:val="1"/>
          <w:numId w:val="3"/>
        </w:numPr>
        <w:tabs>
          <w:tab w:val="clear" w:pos="720"/>
          <w:tab w:val="num" w:pos="567"/>
        </w:tabs>
        <w:spacing w:before="0" w:after="0" w:line="360" w:lineRule="auto"/>
        <w:rPr>
          <w:rFonts w:cs="Arial"/>
          <w:sz w:val="24"/>
          <w:szCs w:val="24"/>
          <w:u w:val="single"/>
        </w:rPr>
      </w:pPr>
      <w:bookmarkStart w:id="94" w:name="_Toc461974779"/>
      <w:r w:rsidRPr="00BD5A9B">
        <w:rPr>
          <w:rFonts w:cs="Arial"/>
          <w:sz w:val="24"/>
          <w:szCs w:val="24"/>
          <w:u w:val="single"/>
        </w:rPr>
        <w:t>Připojení na technickou infrastrukturu</w:t>
      </w:r>
      <w:bookmarkEnd w:id="94"/>
    </w:p>
    <w:p w14:paraId="3D766CD6" w14:textId="77777777" w:rsidR="004A53C2" w:rsidRPr="00BD5A9B" w:rsidRDefault="004A53C2" w:rsidP="00C525AC">
      <w:pPr>
        <w:pStyle w:val="Heading1"/>
        <w:numPr>
          <w:ilvl w:val="0"/>
          <w:numId w:val="8"/>
        </w:numPr>
        <w:spacing w:before="120"/>
        <w:ind w:left="425" w:hanging="425"/>
        <w:rPr>
          <w:sz w:val="22"/>
          <w:szCs w:val="22"/>
        </w:rPr>
      </w:pPr>
      <w:bookmarkStart w:id="95" w:name="_Toc461974780"/>
      <w:proofErr w:type="spellStart"/>
      <w:r w:rsidRPr="00BD5A9B">
        <w:rPr>
          <w:sz w:val="22"/>
          <w:szCs w:val="22"/>
        </w:rPr>
        <w:t>napojovací</w:t>
      </w:r>
      <w:proofErr w:type="spellEnd"/>
      <w:r w:rsidRPr="00BD5A9B">
        <w:rPr>
          <w:sz w:val="22"/>
          <w:szCs w:val="22"/>
        </w:rPr>
        <w:t xml:space="preserve"> místa technické infrastruktury</w:t>
      </w:r>
      <w:bookmarkEnd w:id="95"/>
    </w:p>
    <w:p w14:paraId="033A1FCB" w14:textId="77777777" w:rsidR="00994B9F" w:rsidRPr="00BD5A9B" w:rsidRDefault="004E2934" w:rsidP="00994B9F">
      <w:pPr>
        <w:ind w:firstLine="284"/>
        <w:jc w:val="both"/>
        <w:rPr>
          <w:rFonts w:ascii="Arial" w:hAnsi="Arial" w:cs="Arial"/>
          <w:sz w:val="22"/>
          <w:szCs w:val="22"/>
        </w:rPr>
      </w:pPr>
      <w:r w:rsidRPr="00BD5A9B">
        <w:rPr>
          <w:rFonts w:ascii="Arial" w:hAnsi="Arial" w:cs="Arial"/>
          <w:sz w:val="22"/>
          <w:szCs w:val="22"/>
        </w:rPr>
        <w:t xml:space="preserve">Napojení na technickou infrastrukturu zůstává stávající. Nebudou budovány žádné nové přípojky na technickou infrastrukturu. </w:t>
      </w:r>
    </w:p>
    <w:p w14:paraId="67E25E40" w14:textId="77777777" w:rsidR="004A53C2" w:rsidRPr="00BD5A9B" w:rsidRDefault="004A53C2" w:rsidP="00994B9F">
      <w:pPr>
        <w:pStyle w:val="Heading1"/>
        <w:numPr>
          <w:ilvl w:val="0"/>
          <w:numId w:val="8"/>
        </w:numPr>
        <w:ind w:left="426" w:hanging="426"/>
        <w:rPr>
          <w:sz w:val="22"/>
          <w:szCs w:val="22"/>
        </w:rPr>
      </w:pPr>
      <w:bookmarkStart w:id="96" w:name="_Toc461974781"/>
      <w:r w:rsidRPr="00BD5A9B">
        <w:rPr>
          <w:sz w:val="22"/>
          <w:szCs w:val="22"/>
        </w:rPr>
        <w:t>připojovací rozměry, výkonové kapacity a délky</w:t>
      </w:r>
      <w:bookmarkEnd w:id="96"/>
    </w:p>
    <w:p w14:paraId="72469D3C" w14:textId="77777777" w:rsidR="00681C7A" w:rsidRPr="00BD5A9B" w:rsidRDefault="004E2934" w:rsidP="004E2934">
      <w:pPr>
        <w:ind w:firstLine="284"/>
        <w:jc w:val="both"/>
        <w:rPr>
          <w:rFonts w:ascii="Arial" w:hAnsi="Arial" w:cs="Arial"/>
          <w:sz w:val="22"/>
          <w:szCs w:val="22"/>
        </w:rPr>
      </w:pPr>
      <w:r w:rsidRPr="00BD5A9B">
        <w:rPr>
          <w:rFonts w:ascii="Arial" w:hAnsi="Arial" w:cs="Arial"/>
          <w:sz w:val="22"/>
          <w:szCs w:val="22"/>
        </w:rPr>
        <w:t>Nebudou zřizovány žádné nové přípojky na technickou, ani dopravní infrastrukturu.</w:t>
      </w:r>
    </w:p>
    <w:p w14:paraId="1A0AEB6E" w14:textId="77777777" w:rsidR="003D42F1" w:rsidRPr="008844BA" w:rsidRDefault="003D42F1" w:rsidP="00381362">
      <w:pPr>
        <w:pStyle w:val="BodyText2"/>
        <w:ind w:firstLine="284"/>
        <w:rPr>
          <w:bCs/>
          <w:color w:val="FF0000"/>
          <w:szCs w:val="22"/>
          <w:highlight w:val="yellow"/>
        </w:rPr>
      </w:pPr>
    </w:p>
    <w:p w14:paraId="2FF68C57" w14:textId="77777777" w:rsidR="003D42F1" w:rsidRPr="008844BA" w:rsidRDefault="003D42F1" w:rsidP="00381362">
      <w:pPr>
        <w:pStyle w:val="BodyText2"/>
        <w:ind w:firstLine="284"/>
        <w:rPr>
          <w:bCs/>
          <w:color w:val="FF0000"/>
          <w:szCs w:val="22"/>
          <w:highlight w:val="yellow"/>
        </w:rPr>
      </w:pPr>
    </w:p>
    <w:p w14:paraId="2072B3FC" w14:textId="77777777" w:rsidR="004A53C2" w:rsidRPr="00BB770D" w:rsidRDefault="003D42F1" w:rsidP="003D42F1">
      <w:pPr>
        <w:pStyle w:val="Heading1"/>
        <w:numPr>
          <w:ilvl w:val="1"/>
          <w:numId w:val="3"/>
        </w:numPr>
        <w:tabs>
          <w:tab w:val="clear" w:pos="720"/>
          <w:tab w:val="num" w:pos="567"/>
        </w:tabs>
        <w:spacing w:before="0" w:after="0" w:line="360" w:lineRule="auto"/>
        <w:rPr>
          <w:rFonts w:cs="Arial"/>
          <w:sz w:val="24"/>
          <w:szCs w:val="24"/>
          <w:u w:val="single"/>
        </w:rPr>
      </w:pPr>
      <w:bookmarkStart w:id="97" w:name="_Toc461974782"/>
      <w:r w:rsidRPr="00BB770D">
        <w:rPr>
          <w:rFonts w:cs="Arial"/>
          <w:sz w:val="24"/>
          <w:szCs w:val="24"/>
          <w:u w:val="single"/>
        </w:rPr>
        <w:t>Dopravní řešení</w:t>
      </w:r>
      <w:bookmarkEnd w:id="97"/>
    </w:p>
    <w:p w14:paraId="6B6F7DDF" w14:textId="77777777" w:rsidR="004A53C2" w:rsidRPr="00BB770D" w:rsidRDefault="004A53C2" w:rsidP="00C525AC">
      <w:pPr>
        <w:pStyle w:val="Heading1"/>
        <w:numPr>
          <w:ilvl w:val="0"/>
          <w:numId w:val="9"/>
        </w:numPr>
        <w:spacing w:before="120"/>
        <w:ind w:left="426" w:hanging="425"/>
        <w:rPr>
          <w:sz w:val="22"/>
          <w:szCs w:val="22"/>
        </w:rPr>
      </w:pPr>
      <w:bookmarkStart w:id="98" w:name="_Toc461974783"/>
      <w:r w:rsidRPr="00BB770D">
        <w:rPr>
          <w:sz w:val="22"/>
          <w:szCs w:val="22"/>
        </w:rPr>
        <w:t>popis dopravního řešení</w:t>
      </w:r>
      <w:bookmarkEnd w:id="98"/>
    </w:p>
    <w:p w14:paraId="2F3CBE1D" w14:textId="10A11C6C" w:rsidR="004E2934" w:rsidRPr="00BB770D" w:rsidRDefault="004E2934" w:rsidP="004E2934">
      <w:pPr>
        <w:pStyle w:val="BodyText"/>
        <w:ind w:firstLine="284"/>
        <w:rPr>
          <w:rFonts w:cs="Arial"/>
          <w:szCs w:val="22"/>
        </w:rPr>
      </w:pPr>
      <w:r w:rsidRPr="00BB770D">
        <w:rPr>
          <w:rFonts w:cs="Arial"/>
          <w:szCs w:val="22"/>
        </w:rPr>
        <w:t>Napojení na dopravní infrastrukturu bude zajištěno stávají</w:t>
      </w:r>
      <w:r w:rsidR="00BD5A9B" w:rsidRPr="00BB770D">
        <w:rPr>
          <w:rFonts w:cs="Arial"/>
          <w:szCs w:val="22"/>
        </w:rPr>
        <w:t>cími zpev</w:t>
      </w:r>
      <w:r w:rsidR="00A45812">
        <w:rPr>
          <w:rFonts w:cs="Arial"/>
          <w:szCs w:val="22"/>
        </w:rPr>
        <w:t>něnými plochami na ulici Výstavní</w:t>
      </w:r>
      <w:r w:rsidRPr="00BB770D">
        <w:rPr>
          <w:rFonts w:cs="Arial"/>
          <w:szCs w:val="22"/>
        </w:rPr>
        <w:t>. Způsob napojení se nemění.</w:t>
      </w:r>
    </w:p>
    <w:p w14:paraId="485619CE" w14:textId="77777777" w:rsidR="004A53C2" w:rsidRPr="00BB770D" w:rsidRDefault="004A53C2" w:rsidP="00827F67">
      <w:pPr>
        <w:pStyle w:val="Heading1"/>
        <w:numPr>
          <w:ilvl w:val="0"/>
          <w:numId w:val="9"/>
        </w:numPr>
        <w:ind w:left="425" w:hanging="425"/>
        <w:rPr>
          <w:sz w:val="22"/>
          <w:szCs w:val="22"/>
        </w:rPr>
      </w:pPr>
      <w:bookmarkStart w:id="99" w:name="_Toc461974784"/>
      <w:r w:rsidRPr="00BB770D">
        <w:rPr>
          <w:sz w:val="22"/>
          <w:szCs w:val="22"/>
        </w:rPr>
        <w:t>napojení území na stávající dopravní infrastrukturu</w:t>
      </w:r>
      <w:bookmarkEnd w:id="99"/>
    </w:p>
    <w:p w14:paraId="2A28C150" w14:textId="62E9ED7D" w:rsidR="004A53C2" w:rsidRPr="00BB770D" w:rsidRDefault="00827F67" w:rsidP="007E3526">
      <w:pPr>
        <w:pStyle w:val="BodyText"/>
        <w:ind w:firstLine="284"/>
      </w:pPr>
      <w:r w:rsidRPr="00BB770D">
        <w:rPr>
          <w:rFonts w:cs="Arial"/>
          <w:szCs w:val="22"/>
        </w:rPr>
        <w:t>Napojení na dopravní infr</w:t>
      </w:r>
      <w:r w:rsidR="00BD5A9B" w:rsidRPr="00BB770D">
        <w:rPr>
          <w:rFonts w:cs="Arial"/>
          <w:szCs w:val="22"/>
        </w:rPr>
        <w:t>astrukturu je řešeno stávajícím</w:t>
      </w:r>
      <w:r w:rsidRPr="00BB770D">
        <w:rPr>
          <w:rFonts w:cs="Arial"/>
          <w:szCs w:val="22"/>
        </w:rPr>
        <w:t xml:space="preserve"> </w:t>
      </w:r>
      <w:r w:rsidR="00BD5A9B" w:rsidRPr="00BB770D">
        <w:rPr>
          <w:rFonts w:cs="Arial"/>
          <w:szCs w:val="22"/>
        </w:rPr>
        <w:t>sjezdem</w:t>
      </w:r>
      <w:r w:rsidR="00A45812">
        <w:rPr>
          <w:rFonts w:cs="Arial"/>
          <w:szCs w:val="22"/>
        </w:rPr>
        <w:t xml:space="preserve"> na ulici Výstavní</w:t>
      </w:r>
      <w:r w:rsidR="00071182" w:rsidRPr="00BB770D">
        <w:rPr>
          <w:rFonts w:cs="Arial"/>
          <w:szCs w:val="22"/>
        </w:rPr>
        <w:t>.</w:t>
      </w:r>
      <w:r w:rsidR="007E3526" w:rsidRPr="00BB770D">
        <w:rPr>
          <w:rFonts w:cs="Arial"/>
          <w:szCs w:val="22"/>
        </w:rPr>
        <w:t xml:space="preserve"> </w:t>
      </w:r>
    </w:p>
    <w:p w14:paraId="788CECDB" w14:textId="77777777" w:rsidR="004A53C2" w:rsidRPr="00BB770D" w:rsidRDefault="004A53C2" w:rsidP="00827F67">
      <w:pPr>
        <w:pStyle w:val="Heading1"/>
        <w:numPr>
          <w:ilvl w:val="0"/>
          <w:numId w:val="9"/>
        </w:numPr>
        <w:ind w:left="425" w:hanging="425"/>
        <w:rPr>
          <w:sz w:val="22"/>
          <w:szCs w:val="22"/>
        </w:rPr>
      </w:pPr>
      <w:bookmarkStart w:id="100" w:name="_Toc461974785"/>
      <w:r w:rsidRPr="00BB770D">
        <w:rPr>
          <w:sz w:val="22"/>
          <w:szCs w:val="22"/>
        </w:rPr>
        <w:t>doprava v klidu</w:t>
      </w:r>
      <w:bookmarkEnd w:id="100"/>
    </w:p>
    <w:p w14:paraId="3B8A1F0B" w14:textId="5F762BE9" w:rsidR="00911B7E" w:rsidRPr="00911B7E" w:rsidRDefault="007E3526" w:rsidP="00A45812">
      <w:pPr>
        <w:ind w:firstLine="284"/>
        <w:jc w:val="both"/>
        <w:rPr>
          <w:rFonts w:ascii="Arial" w:hAnsi="Arial" w:cs="Arial"/>
          <w:sz w:val="22"/>
          <w:szCs w:val="22"/>
        </w:rPr>
      </w:pPr>
      <w:r w:rsidRPr="00BB770D">
        <w:rPr>
          <w:rFonts w:ascii="Arial" w:hAnsi="Arial" w:cs="Arial"/>
          <w:sz w:val="22"/>
          <w:szCs w:val="22"/>
        </w:rPr>
        <w:t>Předmětem stavebních prací není řešení parkování pro potřeby objektu.</w:t>
      </w:r>
      <w:r w:rsidR="00071182" w:rsidRPr="00BB770D">
        <w:rPr>
          <w:rFonts w:ascii="Arial" w:hAnsi="Arial" w:cs="Arial"/>
          <w:sz w:val="22"/>
          <w:szCs w:val="22"/>
        </w:rPr>
        <w:t xml:space="preserve"> Parkování je zajištěno </w:t>
      </w:r>
      <w:r w:rsidR="00BD5A9B" w:rsidRPr="00BB770D">
        <w:rPr>
          <w:rFonts w:ascii="Arial" w:hAnsi="Arial" w:cs="Arial"/>
          <w:sz w:val="22"/>
          <w:szCs w:val="22"/>
        </w:rPr>
        <w:t>v blízkosti stavby</w:t>
      </w:r>
      <w:r w:rsidR="00A45812">
        <w:rPr>
          <w:rFonts w:ascii="Arial" w:hAnsi="Arial" w:cs="Arial"/>
          <w:sz w:val="22"/>
          <w:szCs w:val="22"/>
        </w:rPr>
        <w:t xml:space="preserve"> na veřejném parkovišti </w:t>
      </w:r>
      <w:proofErr w:type="spellStart"/>
      <w:r w:rsidR="00A45812">
        <w:rPr>
          <w:rFonts w:ascii="Arial" w:hAnsi="Arial" w:cs="Arial"/>
          <w:sz w:val="22"/>
          <w:szCs w:val="22"/>
        </w:rPr>
        <w:t>zdrama</w:t>
      </w:r>
      <w:proofErr w:type="spellEnd"/>
      <w:r w:rsidR="00071182" w:rsidRPr="00BB770D">
        <w:rPr>
          <w:rFonts w:ascii="Arial" w:hAnsi="Arial" w:cs="Arial"/>
          <w:sz w:val="22"/>
          <w:szCs w:val="22"/>
        </w:rPr>
        <w:t>. Změnou užívání objektu nedochází k navýšení počtu parkovacích míst.</w:t>
      </w:r>
      <w:r w:rsidR="00911B7E" w:rsidRPr="00911B7E">
        <w:rPr>
          <w:rFonts w:ascii="Arial" w:hAnsi="Arial" w:cs="Arial"/>
          <w:sz w:val="22"/>
          <w:szCs w:val="22"/>
        </w:rPr>
        <w:t xml:space="preserve"> </w:t>
      </w:r>
    </w:p>
    <w:p w14:paraId="25297E91" w14:textId="4CA8D776" w:rsidR="00911B7E" w:rsidRPr="00BB770D" w:rsidRDefault="00911B7E" w:rsidP="00911B7E">
      <w:pPr>
        <w:pStyle w:val="Heading1"/>
        <w:numPr>
          <w:ilvl w:val="0"/>
          <w:numId w:val="9"/>
        </w:numPr>
        <w:ind w:left="425" w:hanging="425"/>
        <w:rPr>
          <w:sz w:val="22"/>
          <w:szCs w:val="22"/>
        </w:rPr>
      </w:pPr>
      <w:bookmarkStart w:id="101" w:name="_Toc461974786"/>
      <w:r>
        <w:rPr>
          <w:sz w:val="22"/>
          <w:szCs w:val="22"/>
        </w:rPr>
        <w:t>Pěší a cyklistické stezky</w:t>
      </w:r>
      <w:bookmarkEnd w:id="101"/>
    </w:p>
    <w:p w14:paraId="43E93B0C" w14:textId="1567E5CB" w:rsidR="00911B7E" w:rsidRPr="00BB770D" w:rsidRDefault="00911B7E" w:rsidP="00911B7E">
      <w:pPr>
        <w:pStyle w:val="BodyText"/>
        <w:ind w:firstLine="284"/>
      </w:pPr>
      <w:r>
        <w:rPr>
          <w:rFonts w:cs="Arial"/>
          <w:szCs w:val="22"/>
        </w:rPr>
        <w:t>Pěší a cyklistické stezky nejsou vzhledem k charakteru předmětu PD řešeny.</w:t>
      </w:r>
      <w:r w:rsidRPr="00BB770D">
        <w:rPr>
          <w:rFonts w:cs="Arial"/>
          <w:szCs w:val="22"/>
        </w:rPr>
        <w:t xml:space="preserve"> </w:t>
      </w:r>
    </w:p>
    <w:p w14:paraId="74DA040D" w14:textId="77777777" w:rsidR="002E7949" w:rsidRPr="008844BA" w:rsidRDefault="002E7949" w:rsidP="002E7949">
      <w:pPr>
        <w:ind w:firstLine="284"/>
        <w:jc w:val="both"/>
        <w:rPr>
          <w:rFonts w:ascii="Arial" w:hAnsi="Arial" w:cs="Arial"/>
          <w:color w:val="FF0000"/>
          <w:sz w:val="22"/>
          <w:szCs w:val="22"/>
          <w:highlight w:val="yellow"/>
        </w:rPr>
      </w:pPr>
    </w:p>
    <w:p w14:paraId="6ADA4A9A" w14:textId="622B016A" w:rsidR="004A53C2" w:rsidRPr="00BB770D" w:rsidRDefault="004A53C2" w:rsidP="002E7949">
      <w:pPr>
        <w:pStyle w:val="Heading1"/>
        <w:numPr>
          <w:ilvl w:val="1"/>
          <w:numId w:val="3"/>
        </w:numPr>
        <w:tabs>
          <w:tab w:val="clear" w:pos="720"/>
          <w:tab w:val="num" w:pos="567"/>
        </w:tabs>
        <w:spacing w:before="0" w:after="0" w:line="360" w:lineRule="auto"/>
        <w:rPr>
          <w:rFonts w:cs="Arial"/>
          <w:sz w:val="24"/>
          <w:szCs w:val="24"/>
          <w:u w:val="single"/>
        </w:rPr>
      </w:pPr>
      <w:bookmarkStart w:id="102" w:name="_Toc461974787"/>
      <w:r w:rsidRPr="00BB770D">
        <w:rPr>
          <w:rFonts w:cs="Arial"/>
          <w:sz w:val="24"/>
          <w:szCs w:val="24"/>
          <w:u w:val="single"/>
        </w:rPr>
        <w:lastRenderedPageBreak/>
        <w:t>Řešení vegetace a souvisejících terénních úprav</w:t>
      </w:r>
      <w:bookmarkEnd w:id="102"/>
    </w:p>
    <w:p w14:paraId="536CD4BB" w14:textId="77777777" w:rsidR="004A53C2" w:rsidRPr="00BB770D" w:rsidRDefault="004A53C2" w:rsidP="002E7949">
      <w:pPr>
        <w:pStyle w:val="Heading1"/>
        <w:numPr>
          <w:ilvl w:val="0"/>
          <w:numId w:val="10"/>
        </w:numPr>
        <w:spacing w:before="120"/>
        <w:ind w:left="425" w:hanging="425"/>
        <w:rPr>
          <w:sz w:val="22"/>
          <w:szCs w:val="22"/>
        </w:rPr>
      </w:pPr>
      <w:bookmarkStart w:id="103" w:name="_Toc461974788"/>
      <w:r w:rsidRPr="00BB770D">
        <w:rPr>
          <w:sz w:val="22"/>
          <w:szCs w:val="22"/>
        </w:rPr>
        <w:t>terénní  úpravy</w:t>
      </w:r>
      <w:bookmarkEnd w:id="103"/>
    </w:p>
    <w:p w14:paraId="1129DB3C" w14:textId="61EDE065" w:rsidR="004A53C2" w:rsidRDefault="00CE5733" w:rsidP="00DB2FD2">
      <w:pPr>
        <w:ind w:firstLine="284"/>
        <w:jc w:val="both"/>
        <w:rPr>
          <w:rFonts w:ascii="Arial" w:hAnsi="Arial" w:cs="Arial"/>
          <w:sz w:val="22"/>
          <w:szCs w:val="22"/>
        </w:rPr>
      </w:pPr>
      <w:r w:rsidRPr="00BB770D">
        <w:rPr>
          <w:rFonts w:ascii="Arial" w:hAnsi="Arial" w:cs="Arial"/>
          <w:sz w:val="22"/>
          <w:szCs w:val="22"/>
        </w:rPr>
        <w:t xml:space="preserve">Po ukončení stavebních prací </w:t>
      </w:r>
      <w:r w:rsidR="00D00CE2">
        <w:rPr>
          <w:rFonts w:ascii="Arial" w:hAnsi="Arial" w:cs="Arial"/>
          <w:sz w:val="22"/>
          <w:szCs w:val="22"/>
        </w:rPr>
        <w:t>se provede</w:t>
      </w:r>
      <w:r w:rsidR="00071182" w:rsidRPr="00BB770D">
        <w:rPr>
          <w:rFonts w:ascii="Arial" w:hAnsi="Arial" w:cs="Arial"/>
          <w:sz w:val="22"/>
          <w:szCs w:val="22"/>
        </w:rPr>
        <w:t xml:space="preserve"> </w:t>
      </w:r>
      <w:proofErr w:type="spellStart"/>
      <w:r w:rsidR="00071182" w:rsidRPr="00BB770D">
        <w:rPr>
          <w:rFonts w:ascii="Arial" w:hAnsi="Arial" w:cs="Arial"/>
          <w:sz w:val="22"/>
          <w:szCs w:val="22"/>
        </w:rPr>
        <w:t>vysvahování</w:t>
      </w:r>
      <w:proofErr w:type="spellEnd"/>
      <w:r w:rsidR="00071182" w:rsidRPr="00BB770D">
        <w:rPr>
          <w:rFonts w:ascii="Arial" w:hAnsi="Arial" w:cs="Arial"/>
          <w:sz w:val="22"/>
          <w:szCs w:val="22"/>
        </w:rPr>
        <w:t xml:space="preserve"> te</w:t>
      </w:r>
      <w:r w:rsidR="00BB770D" w:rsidRPr="00BB770D">
        <w:rPr>
          <w:rFonts w:ascii="Arial" w:hAnsi="Arial" w:cs="Arial"/>
          <w:sz w:val="22"/>
          <w:szCs w:val="22"/>
        </w:rPr>
        <w:t>rénu kolem</w:t>
      </w:r>
      <w:r w:rsidR="00A45812">
        <w:rPr>
          <w:rFonts w:ascii="Arial" w:hAnsi="Arial" w:cs="Arial"/>
          <w:sz w:val="22"/>
          <w:szCs w:val="22"/>
        </w:rPr>
        <w:t xml:space="preserve"> chodníků</w:t>
      </w:r>
      <w:r w:rsidRPr="00BB770D">
        <w:rPr>
          <w:rFonts w:ascii="Arial" w:hAnsi="Arial" w:cs="Arial"/>
          <w:sz w:val="22"/>
          <w:szCs w:val="22"/>
        </w:rPr>
        <w:t xml:space="preserve">. Provede </w:t>
      </w:r>
      <w:r w:rsidR="00BB770D" w:rsidRPr="00BB770D">
        <w:rPr>
          <w:rFonts w:ascii="Arial" w:hAnsi="Arial" w:cs="Arial"/>
          <w:sz w:val="22"/>
          <w:szCs w:val="22"/>
        </w:rPr>
        <w:t>se osev traviny v místech terénních úprav</w:t>
      </w:r>
      <w:r w:rsidRPr="00BB770D">
        <w:rPr>
          <w:rFonts w:ascii="Arial" w:hAnsi="Arial" w:cs="Arial"/>
          <w:sz w:val="22"/>
          <w:szCs w:val="22"/>
        </w:rPr>
        <w:t>.</w:t>
      </w:r>
      <w:r w:rsidR="00071182" w:rsidRPr="00BB770D">
        <w:rPr>
          <w:rFonts w:ascii="Arial" w:hAnsi="Arial" w:cs="Arial"/>
          <w:sz w:val="22"/>
          <w:szCs w:val="22"/>
        </w:rPr>
        <w:t xml:space="preserve"> Do původního stavu </w:t>
      </w:r>
      <w:r w:rsidR="00BB770D" w:rsidRPr="00BB770D">
        <w:rPr>
          <w:rFonts w:ascii="Arial" w:hAnsi="Arial" w:cs="Arial"/>
          <w:sz w:val="22"/>
          <w:szCs w:val="22"/>
        </w:rPr>
        <w:t xml:space="preserve">nebo stavu dle popisu v PD </w:t>
      </w:r>
      <w:r w:rsidR="00071182" w:rsidRPr="00BB770D">
        <w:rPr>
          <w:rFonts w:ascii="Arial" w:hAnsi="Arial" w:cs="Arial"/>
          <w:sz w:val="22"/>
          <w:szCs w:val="22"/>
        </w:rPr>
        <w:t>se uvedou zpevněné plochy</w:t>
      </w:r>
      <w:r w:rsidR="00BB770D" w:rsidRPr="00BB770D">
        <w:rPr>
          <w:rFonts w:ascii="Arial" w:hAnsi="Arial" w:cs="Arial"/>
          <w:sz w:val="22"/>
          <w:szCs w:val="22"/>
        </w:rPr>
        <w:t xml:space="preserve"> navazující na objekt</w:t>
      </w:r>
      <w:r w:rsidR="00071182" w:rsidRPr="00BB770D">
        <w:rPr>
          <w:rFonts w:ascii="Arial" w:hAnsi="Arial" w:cs="Arial"/>
          <w:sz w:val="22"/>
          <w:szCs w:val="22"/>
        </w:rPr>
        <w:t>.</w:t>
      </w:r>
    </w:p>
    <w:p w14:paraId="4056C25E" w14:textId="2F118424" w:rsidR="00D00CE2" w:rsidRPr="00BB770D" w:rsidRDefault="00D00CE2" w:rsidP="00DB2FD2">
      <w:pPr>
        <w:ind w:firstLine="284"/>
        <w:jc w:val="both"/>
        <w:rPr>
          <w:rFonts w:ascii="Arial" w:hAnsi="Arial" w:cs="Arial"/>
          <w:sz w:val="22"/>
          <w:szCs w:val="22"/>
        </w:rPr>
      </w:pPr>
      <w:r>
        <w:rPr>
          <w:rFonts w:ascii="Arial" w:hAnsi="Arial" w:cs="Arial"/>
          <w:sz w:val="22"/>
          <w:szCs w:val="22"/>
        </w:rPr>
        <w:t xml:space="preserve">Veškeré plochy násypů pro vyrovnání výškových úrovní terénu a podlah budovy budou </w:t>
      </w:r>
      <w:proofErr w:type="spellStart"/>
      <w:r>
        <w:rPr>
          <w:rFonts w:ascii="Arial" w:hAnsi="Arial" w:cs="Arial"/>
          <w:sz w:val="22"/>
          <w:szCs w:val="22"/>
        </w:rPr>
        <w:t>ohumusovány</w:t>
      </w:r>
      <w:proofErr w:type="spellEnd"/>
      <w:r>
        <w:rPr>
          <w:rFonts w:ascii="Arial" w:hAnsi="Arial" w:cs="Arial"/>
          <w:sz w:val="22"/>
          <w:szCs w:val="22"/>
        </w:rPr>
        <w:t xml:space="preserve"> a osety travním semenem. Do doby než bude trávník chopen plnit funkci ochrany proti erozi, je nutné tomuto zabránit jinými prostředky.</w:t>
      </w:r>
    </w:p>
    <w:p w14:paraId="0DCC4359" w14:textId="77777777" w:rsidR="004A53C2" w:rsidRPr="00BB770D" w:rsidRDefault="004A53C2" w:rsidP="00DB2FD2">
      <w:pPr>
        <w:pStyle w:val="Heading1"/>
        <w:numPr>
          <w:ilvl w:val="0"/>
          <w:numId w:val="10"/>
        </w:numPr>
        <w:ind w:left="425" w:hanging="425"/>
        <w:rPr>
          <w:sz w:val="22"/>
          <w:szCs w:val="22"/>
        </w:rPr>
      </w:pPr>
      <w:bookmarkStart w:id="104" w:name="_Toc461974789"/>
      <w:r w:rsidRPr="00BB770D">
        <w:rPr>
          <w:sz w:val="22"/>
          <w:szCs w:val="22"/>
        </w:rPr>
        <w:t>použité  vegetační prvky</w:t>
      </w:r>
      <w:bookmarkEnd w:id="104"/>
    </w:p>
    <w:p w14:paraId="704069CC" w14:textId="034B7412" w:rsidR="004A53C2" w:rsidRPr="00BB770D" w:rsidRDefault="00DB2FD2" w:rsidP="00DB2FD2">
      <w:pPr>
        <w:ind w:firstLine="284"/>
        <w:jc w:val="both"/>
        <w:rPr>
          <w:rFonts w:ascii="Arial" w:hAnsi="Arial" w:cs="Arial"/>
          <w:sz w:val="22"/>
          <w:szCs w:val="22"/>
        </w:rPr>
      </w:pPr>
      <w:r w:rsidRPr="00BB770D">
        <w:rPr>
          <w:rFonts w:ascii="Arial" w:hAnsi="Arial" w:cs="Arial"/>
          <w:sz w:val="22"/>
          <w:szCs w:val="22"/>
        </w:rPr>
        <w:t>Provede se osev travin v ploše dotčené terénními úpravami.</w:t>
      </w:r>
      <w:r w:rsidR="00D00CE2">
        <w:rPr>
          <w:rFonts w:ascii="Arial" w:hAnsi="Arial" w:cs="Arial"/>
          <w:sz w:val="22"/>
          <w:szCs w:val="22"/>
        </w:rPr>
        <w:t xml:space="preserve"> V současné době se v blízkosti chodníku v zahradě školy nachází několik vzrostlých stromů v dobré kondici. V rámci stavebních prací bude provedena kontrola a zdravotní ořez těchto dřevin.</w:t>
      </w:r>
    </w:p>
    <w:p w14:paraId="7227A759" w14:textId="77777777" w:rsidR="004A53C2" w:rsidRPr="00BB770D" w:rsidRDefault="004A53C2" w:rsidP="00DB2FD2">
      <w:pPr>
        <w:pStyle w:val="Heading1"/>
        <w:numPr>
          <w:ilvl w:val="0"/>
          <w:numId w:val="10"/>
        </w:numPr>
        <w:ind w:left="425" w:hanging="425"/>
        <w:rPr>
          <w:sz w:val="22"/>
          <w:szCs w:val="22"/>
        </w:rPr>
      </w:pPr>
      <w:bookmarkStart w:id="105" w:name="_Toc461974790"/>
      <w:r w:rsidRPr="00BB770D">
        <w:rPr>
          <w:sz w:val="22"/>
          <w:szCs w:val="22"/>
        </w:rPr>
        <w:t>biotechnická opatření</w:t>
      </w:r>
      <w:bookmarkEnd w:id="105"/>
    </w:p>
    <w:p w14:paraId="764C056D" w14:textId="77777777" w:rsidR="004A53C2" w:rsidRPr="00BB770D" w:rsidRDefault="00DB2FD2" w:rsidP="00DB2FD2">
      <w:pPr>
        <w:ind w:firstLine="284"/>
        <w:jc w:val="both"/>
        <w:rPr>
          <w:rFonts w:ascii="Arial" w:hAnsi="Arial" w:cs="Arial"/>
          <w:sz w:val="22"/>
          <w:szCs w:val="22"/>
        </w:rPr>
      </w:pPr>
      <w:r w:rsidRPr="00BB770D">
        <w:rPr>
          <w:rFonts w:ascii="Arial" w:hAnsi="Arial" w:cs="Arial"/>
          <w:sz w:val="22"/>
          <w:szCs w:val="22"/>
        </w:rPr>
        <w:t>Nejsou.</w:t>
      </w:r>
    </w:p>
    <w:p w14:paraId="5D792FCA" w14:textId="77777777" w:rsidR="00DB2FD2" w:rsidRPr="008844BA" w:rsidRDefault="00DB2FD2" w:rsidP="00DB2FD2">
      <w:pPr>
        <w:ind w:firstLine="284"/>
        <w:jc w:val="both"/>
        <w:rPr>
          <w:rFonts w:ascii="Arial" w:hAnsi="Arial" w:cs="Arial"/>
          <w:color w:val="FF0000"/>
          <w:sz w:val="22"/>
          <w:szCs w:val="22"/>
          <w:highlight w:val="yellow"/>
        </w:rPr>
      </w:pPr>
    </w:p>
    <w:p w14:paraId="0D2B48B4" w14:textId="77777777" w:rsidR="00DB2FD2" w:rsidRPr="00BB770D" w:rsidRDefault="00DB2FD2" w:rsidP="00DB2FD2">
      <w:pPr>
        <w:ind w:firstLine="284"/>
        <w:jc w:val="both"/>
        <w:rPr>
          <w:rFonts w:ascii="Arial" w:hAnsi="Arial" w:cs="Arial"/>
          <w:sz w:val="22"/>
          <w:szCs w:val="22"/>
          <w:highlight w:val="yellow"/>
        </w:rPr>
      </w:pPr>
    </w:p>
    <w:p w14:paraId="5090DF95" w14:textId="77777777" w:rsidR="004A53C2" w:rsidRPr="00BB770D" w:rsidRDefault="004A53C2" w:rsidP="00DB2FD2">
      <w:pPr>
        <w:pStyle w:val="Heading1"/>
        <w:numPr>
          <w:ilvl w:val="1"/>
          <w:numId w:val="3"/>
        </w:numPr>
        <w:tabs>
          <w:tab w:val="clear" w:pos="720"/>
          <w:tab w:val="num" w:pos="567"/>
        </w:tabs>
        <w:spacing w:before="0" w:after="0" w:line="360" w:lineRule="auto"/>
        <w:rPr>
          <w:rFonts w:cs="Arial"/>
          <w:sz w:val="24"/>
          <w:szCs w:val="24"/>
          <w:u w:val="single"/>
        </w:rPr>
      </w:pPr>
      <w:bookmarkStart w:id="106" w:name="_Toc461974791"/>
      <w:r w:rsidRPr="00BB770D">
        <w:rPr>
          <w:rFonts w:cs="Arial"/>
          <w:sz w:val="24"/>
          <w:szCs w:val="24"/>
          <w:u w:val="single"/>
        </w:rPr>
        <w:t>Popis vlivů stavby na životní prostředí a jeho ochrana</w:t>
      </w:r>
      <w:bookmarkEnd w:id="106"/>
    </w:p>
    <w:p w14:paraId="60DE27D3" w14:textId="77777777" w:rsidR="004A53C2" w:rsidRPr="00BB770D" w:rsidRDefault="004A53C2" w:rsidP="00DB2FD2">
      <w:pPr>
        <w:pStyle w:val="Heading1"/>
        <w:numPr>
          <w:ilvl w:val="0"/>
          <w:numId w:val="11"/>
        </w:numPr>
        <w:ind w:left="426" w:hanging="426"/>
        <w:rPr>
          <w:sz w:val="22"/>
          <w:szCs w:val="22"/>
        </w:rPr>
      </w:pPr>
      <w:bookmarkStart w:id="107" w:name="_Toc461974792"/>
      <w:r w:rsidRPr="00BB770D">
        <w:rPr>
          <w:sz w:val="22"/>
          <w:szCs w:val="22"/>
        </w:rPr>
        <w:t>vliv stavby na životní prostředí - ovzduší, hluk, voda, odpady a půda</w:t>
      </w:r>
      <w:bookmarkEnd w:id="107"/>
    </w:p>
    <w:p w14:paraId="45AABB8B" w14:textId="77777777" w:rsidR="004A53C2" w:rsidRPr="00BB770D" w:rsidRDefault="004A53C2" w:rsidP="00F20813">
      <w:pPr>
        <w:ind w:firstLine="284"/>
        <w:rPr>
          <w:rFonts w:ascii="Arial" w:hAnsi="Arial" w:cs="Arial"/>
          <w:sz w:val="22"/>
          <w:szCs w:val="22"/>
          <w:u w:val="single"/>
        </w:rPr>
      </w:pPr>
      <w:bookmarkStart w:id="108" w:name="_Toc160267846"/>
      <w:r w:rsidRPr="00BB770D">
        <w:rPr>
          <w:rFonts w:ascii="Arial" w:hAnsi="Arial" w:cs="Arial"/>
          <w:sz w:val="22"/>
          <w:szCs w:val="22"/>
          <w:u w:val="single"/>
        </w:rPr>
        <w:t>Odpady</w:t>
      </w:r>
      <w:bookmarkEnd w:id="108"/>
    </w:p>
    <w:p w14:paraId="41E9A0EF" w14:textId="77777777" w:rsidR="00CD448F" w:rsidRPr="00BB770D" w:rsidRDefault="00CD448F" w:rsidP="00CD448F">
      <w:pPr>
        <w:pStyle w:val="Titulnstr"/>
        <w:tabs>
          <w:tab w:val="clear" w:pos="1814"/>
          <w:tab w:val="clear" w:pos="1985"/>
          <w:tab w:val="clear" w:pos="6237"/>
          <w:tab w:val="clear" w:pos="7655"/>
          <w:tab w:val="clear" w:pos="7825"/>
        </w:tabs>
        <w:ind w:firstLine="284"/>
        <w:rPr>
          <w:rFonts w:cs="Arial"/>
          <w:sz w:val="22"/>
          <w:szCs w:val="22"/>
        </w:rPr>
      </w:pPr>
      <w:r w:rsidRPr="00BB770D">
        <w:rPr>
          <w:rFonts w:cs="Arial"/>
          <w:sz w:val="22"/>
          <w:szCs w:val="22"/>
        </w:rPr>
        <w:t>Tuhé</w:t>
      </w:r>
    </w:p>
    <w:p w14:paraId="3ACFB7B5" w14:textId="77777777" w:rsidR="00CD448F" w:rsidRPr="00BB770D" w:rsidRDefault="00CD448F" w:rsidP="00CD448F">
      <w:pPr>
        <w:ind w:firstLine="284"/>
        <w:jc w:val="both"/>
        <w:rPr>
          <w:rFonts w:ascii="Arial" w:hAnsi="Arial" w:cs="Arial"/>
          <w:sz w:val="22"/>
        </w:rPr>
      </w:pPr>
      <w:r w:rsidRPr="00BB770D">
        <w:rPr>
          <w:rFonts w:ascii="Arial" w:hAnsi="Arial" w:cs="Arial"/>
          <w:sz w:val="22"/>
        </w:rPr>
        <w:t>Stavebními úpravami se nemění způsob užívání objektu, produkovaný odpad bude likvidován stávajícím způsobem.</w:t>
      </w:r>
    </w:p>
    <w:p w14:paraId="4DC76E26" w14:textId="77777777" w:rsidR="00CD448F" w:rsidRPr="00BB770D" w:rsidRDefault="00CD448F" w:rsidP="00CD448F">
      <w:pPr>
        <w:rPr>
          <w:rFonts w:ascii="Arial" w:hAnsi="Arial" w:cs="Arial"/>
          <w:sz w:val="22"/>
          <w:szCs w:val="22"/>
        </w:rPr>
      </w:pPr>
    </w:p>
    <w:p w14:paraId="76D98802" w14:textId="77777777" w:rsidR="00CD448F" w:rsidRPr="00BB770D" w:rsidRDefault="00CD448F" w:rsidP="00CD448F">
      <w:pPr>
        <w:pStyle w:val="Titulnstr"/>
        <w:tabs>
          <w:tab w:val="clear" w:pos="1814"/>
          <w:tab w:val="clear" w:pos="1985"/>
          <w:tab w:val="clear" w:pos="6237"/>
          <w:tab w:val="clear" w:pos="7655"/>
          <w:tab w:val="clear" w:pos="7825"/>
        </w:tabs>
        <w:ind w:firstLine="284"/>
        <w:rPr>
          <w:rFonts w:cs="Arial"/>
          <w:sz w:val="22"/>
          <w:szCs w:val="22"/>
        </w:rPr>
      </w:pPr>
      <w:bookmarkStart w:id="109" w:name="_Toc160267848"/>
      <w:r w:rsidRPr="00BB770D">
        <w:rPr>
          <w:rFonts w:cs="Arial"/>
          <w:sz w:val="22"/>
          <w:szCs w:val="22"/>
        </w:rPr>
        <w:t>Kapalné</w:t>
      </w:r>
      <w:bookmarkEnd w:id="109"/>
      <w:r w:rsidRPr="00BB770D">
        <w:rPr>
          <w:rFonts w:cs="Arial"/>
          <w:sz w:val="22"/>
          <w:szCs w:val="22"/>
        </w:rPr>
        <w:t xml:space="preserve"> </w:t>
      </w:r>
    </w:p>
    <w:p w14:paraId="1243BDA0" w14:textId="77777777" w:rsidR="00CD448F" w:rsidRPr="00BB770D" w:rsidRDefault="00CD448F" w:rsidP="00CD448F">
      <w:pPr>
        <w:ind w:firstLine="284"/>
        <w:jc w:val="both"/>
        <w:rPr>
          <w:rFonts w:ascii="Arial" w:hAnsi="Arial" w:cs="Arial"/>
          <w:sz w:val="22"/>
          <w:szCs w:val="22"/>
        </w:rPr>
      </w:pPr>
      <w:r w:rsidRPr="00BB770D">
        <w:rPr>
          <w:rFonts w:ascii="Arial" w:hAnsi="Arial" w:cs="Arial"/>
          <w:sz w:val="22"/>
          <w:szCs w:val="22"/>
        </w:rPr>
        <w:t>Stavebními pracemi nedojde k navýšení množství splaškových a dešťových odpadních vod. Odpadní vody budou likvidovány stávajícím způsobem.</w:t>
      </w:r>
    </w:p>
    <w:p w14:paraId="4BCE5135" w14:textId="77777777" w:rsidR="00CD448F" w:rsidRPr="00BB770D" w:rsidRDefault="00CD448F" w:rsidP="00CD448F">
      <w:pPr>
        <w:rPr>
          <w:rFonts w:ascii="Arial" w:hAnsi="Arial" w:cs="Arial"/>
          <w:sz w:val="22"/>
          <w:szCs w:val="22"/>
        </w:rPr>
      </w:pPr>
    </w:p>
    <w:p w14:paraId="450E2CEE" w14:textId="77777777" w:rsidR="00CD448F" w:rsidRPr="00BB770D" w:rsidRDefault="00CD448F" w:rsidP="00CD448F">
      <w:pPr>
        <w:ind w:firstLine="284"/>
        <w:rPr>
          <w:rFonts w:ascii="Arial" w:hAnsi="Arial" w:cs="Arial"/>
          <w:sz w:val="22"/>
          <w:szCs w:val="22"/>
        </w:rPr>
      </w:pPr>
      <w:bookmarkStart w:id="110" w:name="_Toc160267849"/>
      <w:r w:rsidRPr="00BB770D">
        <w:rPr>
          <w:rFonts w:ascii="Arial" w:hAnsi="Arial" w:cs="Arial"/>
          <w:sz w:val="22"/>
          <w:szCs w:val="22"/>
        </w:rPr>
        <w:t>Plynné</w:t>
      </w:r>
      <w:bookmarkEnd w:id="110"/>
    </w:p>
    <w:p w14:paraId="4BDE75A9" w14:textId="77777777" w:rsidR="00CD448F" w:rsidRPr="00BB770D" w:rsidRDefault="00CD448F" w:rsidP="00CD448F">
      <w:pPr>
        <w:ind w:firstLine="284"/>
        <w:jc w:val="both"/>
        <w:rPr>
          <w:rFonts w:ascii="Arial" w:hAnsi="Arial" w:cs="Arial"/>
          <w:sz w:val="22"/>
          <w:szCs w:val="22"/>
        </w:rPr>
      </w:pPr>
      <w:bookmarkStart w:id="111" w:name="_Toc396737300"/>
      <w:r w:rsidRPr="00BB770D">
        <w:rPr>
          <w:rFonts w:ascii="Arial" w:hAnsi="Arial" w:cs="Arial"/>
          <w:sz w:val="22"/>
          <w:szCs w:val="22"/>
        </w:rPr>
        <w:t>Provozem objektu nevznikají látky znečišťující ovzduší.</w:t>
      </w:r>
      <w:bookmarkEnd w:id="111"/>
    </w:p>
    <w:p w14:paraId="3054AE03" w14:textId="77777777" w:rsidR="006D4EE8" w:rsidRPr="00BB770D" w:rsidRDefault="006D4EE8" w:rsidP="006D4EE8">
      <w:pPr>
        <w:pStyle w:val="BodyText"/>
        <w:ind w:firstLine="284"/>
        <w:rPr>
          <w:rFonts w:cs="Arial"/>
          <w:szCs w:val="22"/>
        </w:rPr>
      </w:pPr>
    </w:p>
    <w:p w14:paraId="3BA465DB" w14:textId="77777777" w:rsidR="004A53C2" w:rsidRPr="00BB770D" w:rsidRDefault="004A53C2" w:rsidP="006D4EE8">
      <w:pPr>
        <w:ind w:firstLine="284"/>
        <w:rPr>
          <w:rFonts w:ascii="Arial" w:hAnsi="Arial" w:cs="Arial"/>
          <w:sz w:val="22"/>
          <w:szCs w:val="22"/>
          <w:u w:val="single"/>
        </w:rPr>
      </w:pPr>
      <w:r w:rsidRPr="00BB770D">
        <w:rPr>
          <w:rFonts w:ascii="Arial" w:hAnsi="Arial" w:cs="Arial"/>
          <w:sz w:val="22"/>
          <w:szCs w:val="22"/>
          <w:u w:val="single"/>
        </w:rPr>
        <w:t>Hluk</w:t>
      </w:r>
    </w:p>
    <w:p w14:paraId="2CE46850" w14:textId="77777777" w:rsidR="00CD448F" w:rsidRPr="00BB770D" w:rsidRDefault="00CD448F" w:rsidP="00CD448F">
      <w:pPr>
        <w:pStyle w:val="Zkladntextodsazen31"/>
        <w:suppressAutoHyphens w:val="0"/>
        <w:ind w:firstLine="284"/>
        <w:rPr>
          <w:rFonts w:cs="Arial"/>
          <w:szCs w:val="22"/>
          <w:lang w:eastAsia="cs-CZ"/>
        </w:rPr>
      </w:pPr>
      <w:r w:rsidRPr="00BB770D">
        <w:rPr>
          <w:rFonts w:cs="Arial"/>
          <w:szCs w:val="22"/>
          <w:lang w:eastAsia="cs-CZ"/>
        </w:rPr>
        <w:t>Provozem objektu nebude vznikat hluk obtěžující okolí.</w:t>
      </w:r>
    </w:p>
    <w:p w14:paraId="5182922A" w14:textId="77777777" w:rsidR="004A53C2" w:rsidRPr="00BB770D" w:rsidRDefault="004A53C2" w:rsidP="008F05C7">
      <w:pPr>
        <w:pStyle w:val="Heading1"/>
        <w:numPr>
          <w:ilvl w:val="0"/>
          <w:numId w:val="11"/>
        </w:numPr>
        <w:ind w:left="426" w:hanging="426"/>
        <w:rPr>
          <w:sz w:val="22"/>
          <w:szCs w:val="22"/>
        </w:rPr>
      </w:pPr>
      <w:bookmarkStart w:id="112" w:name="_Toc461974793"/>
      <w:r w:rsidRPr="00BB770D">
        <w:rPr>
          <w:sz w:val="22"/>
          <w:szCs w:val="22"/>
        </w:rPr>
        <w:t>vliv stavby na přírodu a krajinu</w:t>
      </w:r>
      <w:bookmarkEnd w:id="112"/>
    </w:p>
    <w:p w14:paraId="192E2B94" w14:textId="77777777" w:rsidR="004A53C2" w:rsidRPr="00BB770D" w:rsidRDefault="008F05C7" w:rsidP="008F05C7">
      <w:pPr>
        <w:pStyle w:val="BodyText"/>
        <w:ind w:firstLine="284"/>
        <w:rPr>
          <w:rFonts w:cs="Arial"/>
          <w:szCs w:val="22"/>
        </w:rPr>
      </w:pPr>
      <w:r w:rsidRPr="00BB770D">
        <w:rPr>
          <w:rFonts w:cs="Arial"/>
          <w:szCs w:val="22"/>
        </w:rPr>
        <w:t xml:space="preserve">Jedná se o stavební úpravy stávajícího objektu. </w:t>
      </w:r>
      <w:r w:rsidR="00817902" w:rsidRPr="00BB770D">
        <w:rPr>
          <w:rFonts w:cs="Arial"/>
          <w:szCs w:val="22"/>
        </w:rPr>
        <w:t>Stavební práce</w:t>
      </w:r>
      <w:r w:rsidRPr="00BB770D">
        <w:rPr>
          <w:rFonts w:cs="Arial"/>
          <w:szCs w:val="22"/>
        </w:rPr>
        <w:t xml:space="preserve"> nebud</w:t>
      </w:r>
      <w:r w:rsidR="00817902" w:rsidRPr="00BB770D">
        <w:rPr>
          <w:rFonts w:cs="Arial"/>
          <w:szCs w:val="22"/>
        </w:rPr>
        <w:t>ou</w:t>
      </w:r>
      <w:r w:rsidRPr="00BB770D">
        <w:rPr>
          <w:rFonts w:cs="Arial"/>
          <w:szCs w:val="22"/>
        </w:rPr>
        <w:t xml:space="preserve"> mít vliv na okolní přírodu, ani krajinu.</w:t>
      </w:r>
    </w:p>
    <w:p w14:paraId="1B4A89D6" w14:textId="77777777" w:rsidR="004A53C2" w:rsidRPr="00BB770D" w:rsidRDefault="004A53C2" w:rsidP="008F05C7">
      <w:pPr>
        <w:pStyle w:val="Heading1"/>
        <w:numPr>
          <w:ilvl w:val="0"/>
          <w:numId w:val="11"/>
        </w:numPr>
        <w:ind w:left="426" w:hanging="426"/>
        <w:rPr>
          <w:sz w:val="22"/>
          <w:szCs w:val="22"/>
        </w:rPr>
      </w:pPr>
      <w:bookmarkStart w:id="113" w:name="_Toc461974794"/>
      <w:r w:rsidRPr="00BB770D">
        <w:rPr>
          <w:sz w:val="22"/>
          <w:szCs w:val="22"/>
        </w:rPr>
        <w:t>vliv stavby na soustavu chráněných území Natura 2000</w:t>
      </w:r>
      <w:bookmarkEnd w:id="113"/>
    </w:p>
    <w:p w14:paraId="15968BA5" w14:textId="77777777" w:rsidR="004A53C2" w:rsidRPr="00BB770D" w:rsidRDefault="004A53C2" w:rsidP="008F05C7">
      <w:pPr>
        <w:pStyle w:val="BodyText"/>
        <w:ind w:firstLine="284"/>
        <w:rPr>
          <w:rFonts w:cs="Arial"/>
          <w:szCs w:val="22"/>
        </w:rPr>
      </w:pPr>
      <w:r w:rsidRPr="00BB770D">
        <w:rPr>
          <w:rFonts w:cs="Arial"/>
          <w:szCs w:val="22"/>
        </w:rPr>
        <w:t>Není.</w:t>
      </w:r>
    </w:p>
    <w:p w14:paraId="4B77F58F" w14:textId="77777777" w:rsidR="004A53C2" w:rsidRPr="00BB770D" w:rsidRDefault="004A53C2" w:rsidP="008F05C7">
      <w:pPr>
        <w:pStyle w:val="Heading1"/>
        <w:numPr>
          <w:ilvl w:val="0"/>
          <w:numId w:val="11"/>
        </w:numPr>
        <w:ind w:left="426" w:hanging="426"/>
        <w:rPr>
          <w:sz w:val="22"/>
          <w:szCs w:val="22"/>
        </w:rPr>
      </w:pPr>
      <w:bookmarkStart w:id="114" w:name="_Toc461974795"/>
      <w:r w:rsidRPr="00BB770D">
        <w:rPr>
          <w:sz w:val="22"/>
          <w:szCs w:val="22"/>
        </w:rPr>
        <w:t>návrh zohlednění podmínek ze závěru zjišťovacího řízení nebo stanoviska EIA</w:t>
      </w:r>
      <w:bookmarkEnd w:id="114"/>
    </w:p>
    <w:p w14:paraId="541446C4" w14:textId="77777777" w:rsidR="004A53C2" w:rsidRPr="00BB770D" w:rsidRDefault="004A53C2" w:rsidP="008F05C7">
      <w:pPr>
        <w:pStyle w:val="BodyText"/>
        <w:ind w:firstLine="284"/>
        <w:rPr>
          <w:rFonts w:cs="Arial"/>
          <w:szCs w:val="22"/>
        </w:rPr>
      </w:pPr>
      <w:r w:rsidRPr="00BB770D">
        <w:rPr>
          <w:rFonts w:cs="Arial"/>
          <w:szCs w:val="22"/>
        </w:rPr>
        <w:t>Není.</w:t>
      </w:r>
    </w:p>
    <w:p w14:paraId="28EBA28C" w14:textId="77777777" w:rsidR="004A53C2" w:rsidRPr="00BB770D" w:rsidRDefault="004A53C2" w:rsidP="008F05C7">
      <w:pPr>
        <w:pStyle w:val="Heading1"/>
        <w:numPr>
          <w:ilvl w:val="0"/>
          <w:numId w:val="11"/>
        </w:numPr>
        <w:ind w:left="426" w:hanging="426"/>
        <w:rPr>
          <w:sz w:val="22"/>
          <w:szCs w:val="22"/>
        </w:rPr>
      </w:pPr>
      <w:bookmarkStart w:id="115" w:name="_Toc461974796"/>
      <w:r w:rsidRPr="00BB770D">
        <w:rPr>
          <w:sz w:val="22"/>
          <w:szCs w:val="22"/>
        </w:rPr>
        <w:t>navrhovaná ochranná a bezpečnostního pásma, rozsah omezení  a podmínky ochrany</w:t>
      </w:r>
      <w:bookmarkEnd w:id="115"/>
    </w:p>
    <w:p w14:paraId="72C7AA6D" w14:textId="77777777" w:rsidR="004A53C2" w:rsidRPr="00BB770D" w:rsidRDefault="004A53C2" w:rsidP="008F05C7">
      <w:pPr>
        <w:pStyle w:val="BodyText"/>
        <w:ind w:firstLine="284"/>
        <w:rPr>
          <w:rFonts w:cs="Arial"/>
          <w:szCs w:val="22"/>
        </w:rPr>
      </w:pPr>
      <w:r w:rsidRPr="00BB770D">
        <w:rPr>
          <w:rFonts w:cs="Arial"/>
          <w:szCs w:val="22"/>
        </w:rPr>
        <w:t>Není.</w:t>
      </w:r>
    </w:p>
    <w:p w14:paraId="70E20211" w14:textId="77777777" w:rsidR="008F05C7" w:rsidRPr="00BB770D" w:rsidRDefault="008F05C7" w:rsidP="008F05C7">
      <w:pPr>
        <w:pStyle w:val="BodyText"/>
        <w:ind w:firstLine="284"/>
        <w:rPr>
          <w:rFonts w:cs="Arial"/>
          <w:szCs w:val="22"/>
        </w:rPr>
      </w:pPr>
    </w:p>
    <w:p w14:paraId="29764ABA" w14:textId="77777777" w:rsidR="008F05C7" w:rsidRPr="00BB770D" w:rsidRDefault="008F05C7" w:rsidP="008F05C7">
      <w:pPr>
        <w:pStyle w:val="BodyText"/>
        <w:ind w:firstLine="284"/>
        <w:rPr>
          <w:rFonts w:cs="Arial"/>
          <w:szCs w:val="22"/>
        </w:rPr>
      </w:pPr>
    </w:p>
    <w:p w14:paraId="3A1D817C" w14:textId="77777777" w:rsidR="004A53C2" w:rsidRPr="00BB770D" w:rsidRDefault="004A53C2" w:rsidP="008F05C7">
      <w:pPr>
        <w:pStyle w:val="Heading1"/>
        <w:numPr>
          <w:ilvl w:val="1"/>
          <w:numId w:val="3"/>
        </w:numPr>
        <w:tabs>
          <w:tab w:val="clear" w:pos="720"/>
          <w:tab w:val="num" w:pos="567"/>
        </w:tabs>
        <w:spacing w:before="0" w:after="0" w:line="360" w:lineRule="auto"/>
        <w:rPr>
          <w:rFonts w:cs="Arial"/>
          <w:sz w:val="24"/>
          <w:szCs w:val="24"/>
          <w:u w:val="single"/>
        </w:rPr>
      </w:pPr>
      <w:bookmarkStart w:id="116" w:name="_Toc461974797"/>
      <w:r w:rsidRPr="00BB770D">
        <w:rPr>
          <w:rFonts w:cs="Arial"/>
          <w:sz w:val="24"/>
          <w:szCs w:val="24"/>
          <w:u w:val="single"/>
        </w:rPr>
        <w:lastRenderedPageBreak/>
        <w:t>Ochrana obyvatelstva</w:t>
      </w:r>
      <w:bookmarkEnd w:id="116"/>
    </w:p>
    <w:p w14:paraId="18FD4991" w14:textId="77777777" w:rsidR="004A53C2" w:rsidRPr="00BB770D" w:rsidRDefault="004A53C2" w:rsidP="00FB70F7">
      <w:pPr>
        <w:pStyle w:val="Heading1"/>
        <w:numPr>
          <w:ilvl w:val="0"/>
          <w:numId w:val="13"/>
        </w:numPr>
        <w:ind w:left="426" w:hanging="426"/>
        <w:rPr>
          <w:sz w:val="22"/>
          <w:szCs w:val="22"/>
        </w:rPr>
      </w:pPr>
      <w:bookmarkStart w:id="117" w:name="_Toc174773746"/>
      <w:bookmarkStart w:id="118" w:name="_Toc176921996"/>
      <w:bookmarkStart w:id="119" w:name="_Toc319325897"/>
      <w:bookmarkStart w:id="120" w:name="_Toc461974798"/>
      <w:r w:rsidRPr="00BB770D">
        <w:rPr>
          <w:sz w:val="22"/>
          <w:szCs w:val="22"/>
        </w:rPr>
        <w:t>Požadavky civilní ochrany na využití stavby k ochraně obyvatelstva</w:t>
      </w:r>
      <w:bookmarkEnd w:id="117"/>
      <w:bookmarkEnd w:id="118"/>
      <w:bookmarkEnd w:id="119"/>
      <w:bookmarkEnd w:id="120"/>
    </w:p>
    <w:p w14:paraId="47FBF925" w14:textId="77777777" w:rsidR="004A53C2" w:rsidRPr="00BB770D" w:rsidRDefault="007F60A0" w:rsidP="007F60A0">
      <w:pPr>
        <w:pStyle w:val="BodyText"/>
        <w:ind w:firstLine="284"/>
        <w:rPr>
          <w:rFonts w:cs="Arial"/>
          <w:szCs w:val="22"/>
        </w:rPr>
      </w:pPr>
      <w:r w:rsidRPr="00BB770D">
        <w:rPr>
          <w:rFonts w:cs="Arial"/>
          <w:szCs w:val="22"/>
        </w:rPr>
        <w:t>Nejsou.</w:t>
      </w:r>
    </w:p>
    <w:p w14:paraId="2891E67F" w14:textId="77777777" w:rsidR="004A53C2" w:rsidRPr="00BB770D" w:rsidRDefault="004A53C2" w:rsidP="007F60A0">
      <w:pPr>
        <w:pStyle w:val="Heading1"/>
        <w:numPr>
          <w:ilvl w:val="0"/>
          <w:numId w:val="13"/>
        </w:numPr>
        <w:ind w:left="426" w:hanging="426"/>
        <w:rPr>
          <w:sz w:val="22"/>
          <w:szCs w:val="22"/>
        </w:rPr>
      </w:pPr>
      <w:bookmarkStart w:id="121" w:name="_Toc174773747"/>
      <w:bookmarkStart w:id="122" w:name="_Toc176921997"/>
      <w:bookmarkStart w:id="123" w:name="_Toc319325898"/>
      <w:bookmarkStart w:id="124" w:name="_Toc461974799"/>
      <w:r w:rsidRPr="00BB770D">
        <w:rPr>
          <w:sz w:val="22"/>
          <w:szCs w:val="22"/>
        </w:rPr>
        <w:t>Zásady prevence závažných havárií</w:t>
      </w:r>
      <w:bookmarkEnd w:id="121"/>
      <w:bookmarkEnd w:id="122"/>
      <w:bookmarkEnd w:id="123"/>
      <w:bookmarkEnd w:id="124"/>
    </w:p>
    <w:p w14:paraId="004458C1" w14:textId="77777777" w:rsidR="007F60A0" w:rsidRPr="00BB770D" w:rsidRDefault="007F60A0" w:rsidP="007F60A0">
      <w:pPr>
        <w:pStyle w:val="BodyText"/>
        <w:ind w:left="284"/>
        <w:rPr>
          <w:rFonts w:cs="Arial"/>
          <w:szCs w:val="22"/>
        </w:rPr>
      </w:pPr>
      <w:bookmarkStart w:id="125" w:name="_Toc174773748"/>
      <w:bookmarkStart w:id="126" w:name="_Toc176921998"/>
      <w:bookmarkStart w:id="127" w:name="_Toc319325899"/>
      <w:r w:rsidRPr="00BB770D">
        <w:rPr>
          <w:rFonts w:cs="Arial"/>
          <w:szCs w:val="22"/>
        </w:rPr>
        <w:t>Nejsou.</w:t>
      </w:r>
    </w:p>
    <w:p w14:paraId="590D8395" w14:textId="77777777" w:rsidR="004A53C2" w:rsidRPr="00BB770D" w:rsidRDefault="004A53C2" w:rsidP="007F60A0">
      <w:pPr>
        <w:pStyle w:val="Heading1"/>
        <w:numPr>
          <w:ilvl w:val="0"/>
          <w:numId w:val="13"/>
        </w:numPr>
        <w:ind w:left="426" w:hanging="426"/>
        <w:rPr>
          <w:sz w:val="22"/>
          <w:szCs w:val="22"/>
        </w:rPr>
      </w:pPr>
      <w:bookmarkStart w:id="128" w:name="_Toc461974800"/>
      <w:r w:rsidRPr="00BB770D">
        <w:rPr>
          <w:sz w:val="22"/>
          <w:szCs w:val="22"/>
        </w:rPr>
        <w:t>Zóny havarijního plánování</w:t>
      </w:r>
      <w:bookmarkEnd w:id="125"/>
      <w:bookmarkEnd w:id="126"/>
      <w:bookmarkEnd w:id="127"/>
      <w:bookmarkEnd w:id="128"/>
    </w:p>
    <w:p w14:paraId="767DD00E" w14:textId="77777777" w:rsidR="004A53C2" w:rsidRPr="00BB770D" w:rsidRDefault="004A53C2" w:rsidP="007F60A0">
      <w:pPr>
        <w:pStyle w:val="BodyText"/>
        <w:ind w:firstLine="284"/>
        <w:rPr>
          <w:rFonts w:cs="Arial"/>
          <w:szCs w:val="22"/>
        </w:rPr>
      </w:pPr>
      <w:r w:rsidRPr="00BB770D">
        <w:rPr>
          <w:rFonts w:cs="Arial"/>
          <w:szCs w:val="22"/>
        </w:rPr>
        <w:t>Stavba se nenachází v zóně havarijního plánování. Stavba nevyžaduje vyhlášení zóny havarijního plánování.</w:t>
      </w:r>
    </w:p>
    <w:p w14:paraId="53A3AB03" w14:textId="77777777" w:rsidR="004A53C2" w:rsidRPr="00BB770D" w:rsidRDefault="004A53C2" w:rsidP="007F60A0">
      <w:pPr>
        <w:pStyle w:val="Heading1"/>
        <w:numPr>
          <w:ilvl w:val="0"/>
          <w:numId w:val="13"/>
        </w:numPr>
        <w:ind w:left="426" w:hanging="426"/>
        <w:rPr>
          <w:sz w:val="22"/>
          <w:szCs w:val="22"/>
        </w:rPr>
      </w:pPr>
      <w:bookmarkStart w:id="129" w:name="_Toc319325900"/>
      <w:bookmarkStart w:id="130" w:name="_Toc461974801"/>
      <w:r w:rsidRPr="00BB770D">
        <w:rPr>
          <w:sz w:val="22"/>
          <w:szCs w:val="22"/>
        </w:rPr>
        <w:t>Obtěžování zápachem</w:t>
      </w:r>
      <w:bookmarkEnd w:id="129"/>
      <w:bookmarkEnd w:id="130"/>
    </w:p>
    <w:p w14:paraId="48E46ABB" w14:textId="77777777" w:rsidR="004A53C2" w:rsidRPr="00BB770D" w:rsidRDefault="006232BC" w:rsidP="007F60A0">
      <w:pPr>
        <w:pStyle w:val="BodyText"/>
        <w:ind w:left="284"/>
        <w:rPr>
          <w:rFonts w:cs="Arial"/>
          <w:szCs w:val="22"/>
        </w:rPr>
      </w:pPr>
      <w:r w:rsidRPr="00BB770D">
        <w:rPr>
          <w:rFonts w:cs="Arial"/>
          <w:szCs w:val="22"/>
        </w:rPr>
        <w:t>Stavebními pracemi se nemění způsob užívání objektu. Nově použité materiály nebudou obtěžovat okolí zápachem.</w:t>
      </w:r>
    </w:p>
    <w:p w14:paraId="7DDF5D33" w14:textId="77777777" w:rsidR="007F60A0" w:rsidRPr="008844BA" w:rsidRDefault="007F60A0" w:rsidP="007F60A0">
      <w:pPr>
        <w:pStyle w:val="BodyText"/>
        <w:ind w:left="284"/>
        <w:rPr>
          <w:rFonts w:cs="Arial"/>
          <w:color w:val="FF0000"/>
          <w:szCs w:val="22"/>
          <w:highlight w:val="yellow"/>
        </w:rPr>
      </w:pPr>
    </w:p>
    <w:p w14:paraId="7D07627D" w14:textId="77777777" w:rsidR="007F60A0" w:rsidRPr="008844BA" w:rsidRDefault="007F60A0" w:rsidP="007F60A0">
      <w:pPr>
        <w:pStyle w:val="BodyText"/>
        <w:ind w:left="284"/>
        <w:rPr>
          <w:rFonts w:cs="Arial"/>
          <w:color w:val="FF0000"/>
          <w:szCs w:val="22"/>
          <w:highlight w:val="yellow"/>
        </w:rPr>
      </w:pPr>
    </w:p>
    <w:p w14:paraId="1F5A4415" w14:textId="77777777" w:rsidR="004A53C2" w:rsidRPr="001960D7" w:rsidRDefault="004A53C2" w:rsidP="007F60A0">
      <w:pPr>
        <w:pStyle w:val="Heading1"/>
        <w:numPr>
          <w:ilvl w:val="1"/>
          <w:numId w:val="3"/>
        </w:numPr>
        <w:tabs>
          <w:tab w:val="clear" w:pos="720"/>
          <w:tab w:val="num" w:pos="567"/>
        </w:tabs>
        <w:spacing w:before="0" w:after="0" w:line="360" w:lineRule="auto"/>
        <w:rPr>
          <w:rFonts w:cs="Arial"/>
          <w:sz w:val="24"/>
          <w:szCs w:val="24"/>
          <w:u w:val="single"/>
        </w:rPr>
      </w:pPr>
      <w:bookmarkStart w:id="131" w:name="_Toc461974802"/>
      <w:r w:rsidRPr="001960D7">
        <w:rPr>
          <w:rFonts w:cs="Arial"/>
          <w:sz w:val="24"/>
          <w:szCs w:val="24"/>
          <w:u w:val="single"/>
        </w:rPr>
        <w:t>Zásady organizace výstavby</w:t>
      </w:r>
      <w:bookmarkEnd w:id="131"/>
    </w:p>
    <w:p w14:paraId="64F2980B" w14:textId="77777777" w:rsidR="009664C1" w:rsidRPr="001960D7" w:rsidRDefault="009664C1" w:rsidP="009664C1">
      <w:pPr>
        <w:pStyle w:val="Heading1"/>
        <w:numPr>
          <w:ilvl w:val="0"/>
          <w:numId w:val="12"/>
        </w:numPr>
        <w:spacing w:before="120"/>
        <w:ind w:left="425" w:hanging="425"/>
        <w:rPr>
          <w:sz w:val="22"/>
          <w:szCs w:val="22"/>
        </w:rPr>
      </w:pPr>
      <w:bookmarkStart w:id="132" w:name="_Toc461974803"/>
      <w:r w:rsidRPr="001960D7">
        <w:rPr>
          <w:sz w:val="22"/>
          <w:szCs w:val="22"/>
        </w:rPr>
        <w:t>potřeby a spotřeby rozhodujících médií a hmot, jejich zajištění</w:t>
      </w:r>
      <w:bookmarkEnd w:id="132"/>
    </w:p>
    <w:p w14:paraId="49BFC399" w14:textId="77777777" w:rsidR="009664C1" w:rsidRPr="001960D7" w:rsidRDefault="009664C1" w:rsidP="009664C1">
      <w:pPr>
        <w:pStyle w:val="BodyText"/>
        <w:ind w:firstLine="284"/>
        <w:rPr>
          <w:rFonts w:cs="Arial"/>
          <w:szCs w:val="22"/>
        </w:rPr>
      </w:pPr>
      <w:r w:rsidRPr="001960D7">
        <w:rPr>
          <w:rFonts w:cs="Arial"/>
          <w:szCs w:val="22"/>
        </w:rPr>
        <w:t>Napojení stavby na zdroj vody a nízkého napětí bude provedeno napojením na stávající rozvody v objektu. Přípojná místa a harmonogram prací bude zhotovitelem zvolen tak, aby nedocházelo k výlukám ve stavebních pracích.</w:t>
      </w:r>
    </w:p>
    <w:p w14:paraId="5CBFAA1C" w14:textId="77777777" w:rsidR="009664C1" w:rsidRPr="001960D7" w:rsidRDefault="009664C1" w:rsidP="009664C1">
      <w:pPr>
        <w:pStyle w:val="BodyText"/>
        <w:ind w:firstLine="284"/>
        <w:rPr>
          <w:rFonts w:cs="Arial"/>
          <w:szCs w:val="22"/>
        </w:rPr>
      </w:pPr>
      <w:r w:rsidRPr="001960D7">
        <w:rPr>
          <w:rFonts w:cs="Arial"/>
          <w:szCs w:val="22"/>
        </w:rPr>
        <w:t xml:space="preserve">K měření spotřeby energií budou využity měřící prvky osazené dodavatelem stavby na jednotlivých odběrných místech. Přesnou polohu odběrných míst stanoví stavebník. </w:t>
      </w:r>
    </w:p>
    <w:p w14:paraId="3FEDD2BB" w14:textId="77777777" w:rsidR="009664C1" w:rsidRPr="001960D7" w:rsidRDefault="009664C1" w:rsidP="009664C1">
      <w:pPr>
        <w:pStyle w:val="BodyText"/>
        <w:ind w:firstLine="284"/>
        <w:rPr>
          <w:rFonts w:cs="Arial"/>
          <w:szCs w:val="22"/>
        </w:rPr>
      </w:pPr>
      <w:r w:rsidRPr="001960D7">
        <w:rPr>
          <w:rFonts w:cs="Arial"/>
          <w:szCs w:val="22"/>
        </w:rPr>
        <w:t>Spotřeba elektrické energie a vody se nebude výrazně lišit od běžné spotřeby objektu v běžném provozu.</w:t>
      </w:r>
    </w:p>
    <w:p w14:paraId="21BA329E" w14:textId="77777777" w:rsidR="009664C1" w:rsidRPr="008844BA" w:rsidRDefault="009664C1" w:rsidP="009664C1">
      <w:pPr>
        <w:pStyle w:val="BodyText"/>
        <w:ind w:firstLine="284"/>
        <w:rPr>
          <w:rFonts w:cs="Arial"/>
          <w:color w:val="FF0000"/>
          <w:szCs w:val="22"/>
          <w:highlight w:val="yellow"/>
        </w:rPr>
      </w:pPr>
    </w:p>
    <w:p w14:paraId="7F349356" w14:textId="77777777" w:rsidR="009664C1" w:rsidRPr="001960D7" w:rsidRDefault="009664C1" w:rsidP="009664C1">
      <w:pPr>
        <w:pStyle w:val="Heading1"/>
        <w:numPr>
          <w:ilvl w:val="0"/>
          <w:numId w:val="12"/>
        </w:numPr>
        <w:spacing w:before="120"/>
        <w:ind w:left="425" w:hanging="425"/>
        <w:rPr>
          <w:sz w:val="22"/>
          <w:szCs w:val="22"/>
        </w:rPr>
      </w:pPr>
      <w:bookmarkStart w:id="133" w:name="_Toc461974804"/>
      <w:r w:rsidRPr="001960D7">
        <w:rPr>
          <w:sz w:val="22"/>
          <w:szCs w:val="22"/>
        </w:rPr>
        <w:t>odvodnění staveniště</w:t>
      </w:r>
      <w:bookmarkEnd w:id="133"/>
    </w:p>
    <w:p w14:paraId="1F05566F" w14:textId="77777777" w:rsidR="009664C1" w:rsidRPr="001960D7" w:rsidRDefault="00B8379F" w:rsidP="009664C1">
      <w:pPr>
        <w:pStyle w:val="BodyText"/>
        <w:ind w:firstLine="284"/>
        <w:rPr>
          <w:rFonts w:cs="Arial"/>
          <w:szCs w:val="22"/>
        </w:rPr>
      </w:pPr>
      <w:r w:rsidRPr="001960D7">
        <w:rPr>
          <w:rFonts w:cs="Arial"/>
          <w:szCs w:val="22"/>
        </w:rPr>
        <w:t xml:space="preserve">Objekt a přilehlé plochy budou po dobu provádění stavebních prací odvodněny stávajícím způsobem. </w:t>
      </w:r>
      <w:r w:rsidR="00E4555E" w:rsidRPr="001960D7">
        <w:rPr>
          <w:rFonts w:cs="Arial"/>
          <w:szCs w:val="22"/>
        </w:rPr>
        <w:t>Množství odváděných dešťových vod se stavebními pracemi nemění.</w:t>
      </w:r>
    </w:p>
    <w:p w14:paraId="2AD1B478" w14:textId="77777777" w:rsidR="009664C1" w:rsidRPr="001960D7" w:rsidRDefault="009664C1" w:rsidP="009664C1"/>
    <w:p w14:paraId="4A0538C2" w14:textId="77777777" w:rsidR="004A53C2" w:rsidRPr="001960D7" w:rsidRDefault="004A53C2" w:rsidP="007F60A0">
      <w:pPr>
        <w:pStyle w:val="Heading1"/>
        <w:numPr>
          <w:ilvl w:val="0"/>
          <w:numId w:val="12"/>
        </w:numPr>
        <w:spacing w:before="120"/>
        <w:ind w:left="425" w:hanging="425"/>
        <w:rPr>
          <w:sz w:val="22"/>
          <w:szCs w:val="22"/>
        </w:rPr>
      </w:pPr>
      <w:bookmarkStart w:id="134" w:name="_Toc461974805"/>
      <w:r w:rsidRPr="001960D7">
        <w:rPr>
          <w:sz w:val="22"/>
          <w:szCs w:val="22"/>
        </w:rPr>
        <w:t>napojení staveniště na stávající dopravní a technickou infrastrukturu</w:t>
      </w:r>
      <w:bookmarkEnd w:id="134"/>
    </w:p>
    <w:p w14:paraId="455F4A29" w14:textId="450EF840" w:rsidR="001D75B7" w:rsidRPr="001960D7" w:rsidRDefault="0082138F" w:rsidP="0082138F">
      <w:pPr>
        <w:pStyle w:val="BodyText"/>
        <w:ind w:firstLine="284"/>
        <w:rPr>
          <w:rFonts w:cs="Arial"/>
          <w:szCs w:val="22"/>
        </w:rPr>
      </w:pPr>
      <w:r w:rsidRPr="001960D7">
        <w:rPr>
          <w:rFonts w:cs="Arial"/>
          <w:szCs w:val="22"/>
        </w:rPr>
        <w:t>Pro příjezd / výjezd na staveniště budou</w:t>
      </w:r>
      <w:r w:rsidR="001960D7" w:rsidRPr="001960D7">
        <w:rPr>
          <w:rFonts w:cs="Arial"/>
          <w:szCs w:val="22"/>
        </w:rPr>
        <w:t xml:space="preserve"> využity s</w:t>
      </w:r>
      <w:r w:rsidR="00944052">
        <w:rPr>
          <w:rFonts w:cs="Arial"/>
          <w:szCs w:val="22"/>
        </w:rPr>
        <w:t>távající sjezdy z ulice Výstavní</w:t>
      </w:r>
      <w:r w:rsidR="004A53C2" w:rsidRPr="001960D7">
        <w:rPr>
          <w:rFonts w:cs="Arial"/>
          <w:szCs w:val="22"/>
        </w:rPr>
        <w:t xml:space="preserve">. </w:t>
      </w:r>
    </w:p>
    <w:p w14:paraId="73ACDF02" w14:textId="77777777" w:rsidR="004A53C2" w:rsidRPr="001960D7" w:rsidRDefault="0082138F" w:rsidP="0082138F">
      <w:pPr>
        <w:pStyle w:val="BodyText"/>
        <w:ind w:firstLine="284"/>
        <w:rPr>
          <w:rFonts w:cs="Arial"/>
          <w:szCs w:val="22"/>
        </w:rPr>
      </w:pPr>
      <w:r w:rsidRPr="001960D7">
        <w:rPr>
          <w:rFonts w:cs="Arial"/>
          <w:szCs w:val="22"/>
        </w:rPr>
        <w:t>Pro potřeby stavby se nebudou budovat nová připojení na technickou infrastrukturu. Zdrojem el. energie a vody se stanou odběrná místa v objektu.</w:t>
      </w:r>
    </w:p>
    <w:p w14:paraId="49F440F1" w14:textId="77777777" w:rsidR="003F3465" w:rsidRPr="008844BA" w:rsidRDefault="003F3465" w:rsidP="0082138F">
      <w:pPr>
        <w:pStyle w:val="BodyText"/>
        <w:ind w:firstLine="284"/>
        <w:rPr>
          <w:rFonts w:cs="Arial"/>
          <w:color w:val="FF0000"/>
          <w:szCs w:val="22"/>
          <w:highlight w:val="yellow"/>
        </w:rPr>
      </w:pPr>
    </w:p>
    <w:p w14:paraId="3A6C4913" w14:textId="77777777" w:rsidR="003F3465" w:rsidRPr="001960D7" w:rsidRDefault="003F3465" w:rsidP="003F3465">
      <w:pPr>
        <w:pStyle w:val="Heading1"/>
        <w:numPr>
          <w:ilvl w:val="0"/>
          <w:numId w:val="12"/>
        </w:numPr>
        <w:spacing w:before="120"/>
        <w:ind w:left="425" w:hanging="425"/>
        <w:rPr>
          <w:sz w:val="22"/>
          <w:szCs w:val="22"/>
        </w:rPr>
      </w:pPr>
      <w:bookmarkStart w:id="135" w:name="_Toc461974806"/>
      <w:r w:rsidRPr="001960D7">
        <w:rPr>
          <w:sz w:val="22"/>
          <w:szCs w:val="22"/>
        </w:rPr>
        <w:t>vliv provádění stavby na okolní stavby a pozemky</w:t>
      </w:r>
      <w:bookmarkEnd w:id="135"/>
    </w:p>
    <w:p w14:paraId="673C2A7A" w14:textId="77777777" w:rsidR="003F3465" w:rsidRPr="001960D7" w:rsidRDefault="003F3465" w:rsidP="003F3465">
      <w:pPr>
        <w:pStyle w:val="BodyText"/>
        <w:ind w:firstLine="284"/>
        <w:rPr>
          <w:rFonts w:cs="Arial"/>
          <w:szCs w:val="22"/>
        </w:rPr>
      </w:pPr>
      <w:r w:rsidRPr="001960D7">
        <w:rPr>
          <w:rFonts w:cs="Arial"/>
          <w:szCs w:val="22"/>
        </w:rPr>
        <w:t>Stavba nebude mít vliv na okolní pozemky a stavby. Během provádění stavebních prací je nutno počítat se zvýšenou hlučností v okolí staveniště.</w:t>
      </w:r>
    </w:p>
    <w:p w14:paraId="0A367C97" w14:textId="77777777" w:rsidR="003F3465" w:rsidRPr="001960D7" w:rsidRDefault="003F3465" w:rsidP="003F3465">
      <w:pPr>
        <w:pStyle w:val="BodyText"/>
        <w:ind w:firstLine="284"/>
        <w:rPr>
          <w:rFonts w:cs="Arial"/>
          <w:szCs w:val="22"/>
        </w:rPr>
      </w:pPr>
      <w:r w:rsidRPr="001960D7">
        <w:rPr>
          <w:rFonts w:cs="Arial"/>
          <w:szCs w:val="22"/>
        </w:rPr>
        <w:t xml:space="preserve">Případně znečištěné </w:t>
      </w:r>
      <w:r w:rsidR="001D75B7" w:rsidRPr="001960D7">
        <w:rPr>
          <w:rFonts w:cs="Arial"/>
          <w:szCs w:val="22"/>
        </w:rPr>
        <w:t xml:space="preserve">a technicky porušené </w:t>
      </w:r>
      <w:r w:rsidRPr="001960D7">
        <w:rPr>
          <w:rFonts w:cs="Arial"/>
          <w:szCs w:val="22"/>
        </w:rPr>
        <w:t xml:space="preserve">komunikace budou dodavatelem stavby </w:t>
      </w:r>
      <w:r w:rsidR="001D75B7" w:rsidRPr="001960D7">
        <w:rPr>
          <w:rFonts w:cs="Arial"/>
          <w:szCs w:val="22"/>
        </w:rPr>
        <w:t>vyčištěny a uvedeny do původního stavu.</w:t>
      </w:r>
    </w:p>
    <w:p w14:paraId="3E967402" w14:textId="77777777" w:rsidR="001960D7" w:rsidRPr="001960D7" w:rsidRDefault="001960D7" w:rsidP="001960D7">
      <w:pPr>
        <w:pStyle w:val="Standard"/>
        <w:ind w:firstLine="360"/>
        <w:rPr>
          <w:rFonts w:ascii="Arial" w:hAnsi="Arial" w:cs="Arial"/>
          <w:sz w:val="22"/>
        </w:rPr>
      </w:pPr>
      <w:r w:rsidRPr="001960D7">
        <w:rPr>
          <w:rFonts w:ascii="Arial" w:hAnsi="Arial" w:cs="Arial"/>
          <w:sz w:val="22"/>
        </w:rPr>
        <w:t xml:space="preserve">Po dobu realizace stavby je nutné plnit veškeré podmínky stanovené dotčenými orgány </w:t>
      </w:r>
      <w:r w:rsidRPr="001960D7">
        <w:rPr>
          <w:rFonts w:ascii="Arial" w:hAnsi="Arial" w:cs="Arial"/>
          <w:sz w:val="22"/>
          <w:szCs w:val="22"/>
        </w:rPr>
        <w:t>vztahující se k ochraně životního prostředí (zejména v otázkách zeleně, manipulace s odpady, odvod znečištěných vod, hluku, znečištění přilehlých komunikací apod.)</w:t>
      </w:r>
    </w:p>
    <w:p w14:paraId="2CED4FF6" w14:textId="77777777" w:rsidR="001960D7" w:rsidRPr="001960D7" w:rsidRDefault="001960D7" w:rsidP="001960D7">
      <w:pPr>
        <w:pStyle w:val="BodyText"/>
        <w:ind w:firstLine="284"/>
        <w:rPr>
          <w:rFonts w:cs="Arial"/>
          <w:sz w:val="28"/>
          <w:szCs w:val="22"/>
        </w:rPr>
      </w:pPr>
      <w:r w:rsidRPr="001960D7">
        <w:rPr>
          <w:rFonts w:cs="Arial"/>
        </w:rPr>
        <w:t>Dodavatel je zodpovědný po dobu od zahájení po podstatné dokončení stavebních prací za zajištění všech nezbytných bezpečnostních opatření na stavbě včetně dočasného oplocení staveniště, případně denní a noční ostrahy a také řádného osvětlení z důvodu bezpečnosti práce. Bude spolupracovat s dalšími dodavateli provádějícími práce na staveništi, jakož i s policií na ochraně staveniště proti vandalismu a jinému poškozování</w:t>
      </w:r>
    </w:p>
    <w:p w14:paraId="7710122E" w14:textId="77777777" w:rsidR="001960D7" w:rsidRPr="008844BA" w:rsidRDefault="001960D7" w:rsidP="003F3465">
      <w:pPr>
        <w:pStyle w:val="BodyText"/>
        <w:ind w:firstLine="284"/>
        <w:rPr>
          <w:rFonts w:cs="Arial"/>
          <w:color w:val="FF0000"/>
          <w:szCs w:val="22"/>
        </w:rPr>
      </w:pPr>
    </w:p>
    <w:p w14:paraId="67566067" w14:textId="77777777" w:rsidR="004A53C2" w:rsidRPr="009317AC" w:rsidRDefault="004A53C2" w:rsidP="0082138F">
      <w:pPr>
        <w:pStyle w:val="Heading1"/>
        <w:numPr>
          <w:ilvl w:val="0"/>
          <w:numId w:val="12"/>
        </w:numPr>
        <w:ind w:left="425" w:hanging="425"/>
        <w:rPr>
          <w:sz w:val="22"/>
          <w:szCs w:val="22"/>
        </w:rPr>
      </w:pPr>
      <w:bookmarkStart w:id="136" w:name="_Toc461974807"/>
      <w:r w:rsidRPr="009317AC">
        <w:rPr>
          <w:sz w:val="22"/>
          <w:szCs w:val="22"/>
        </w:rPr>
        <w:lastRenderedPageBreak/>
        <w:t>ochrana okolí  staveniště a požadavky na související  asanace, demolice, kácení dřevin</w:t>
      </w:r>
      <w:bookmarkEnd w:id="136"/>
    </w:p>
    <w:p w14:paraId="56A2AD9B" w14:textId="688FD0F6" w:rsidR="009317AC" w:rsidRPr="009317AC" w:rsidRDefault="009317AC" w:rsidP="009317AC">
      <w:pPr>
        <w:pStyle w:val="Standard"/>
        <w:ind w:firstLine="425"/>
        <w:rPr>
          <w:rFonts w:ascii="Arial" w:hAnsi="Arial" w:cs="Arial"/>
          <w:sz w:val="22"/>
        </w:rPr>
      </w:pPr>
      <w:r w:rsidRPr="009317AC">
        <w:rPr>
          <w:rFonts w:cs="Arial"/>
          <w:szCs w:val="22"/>
        </w:rPr>
        <w:t>Dod</w:t>
      </w:r>
      <w:r w:rsidRPr="009317AC">
        <w:rPr>
          <w:rFonts w:ascii="Arial" w:hAnsi="Arial" w:cs="Arial"/>
          <w:sz w:val="22"/>
        </w:rPr>
        <w:t>avatel musí učinit potřebná opatření na ochranu veřejnosti, která se může dostat do blízkosti stavby. Také musí zakázat vstup na staveniště pro veřejnost.</w:t>
      </w:r>
    </w:p>
    <w:p w14:paraId="39EAEBCD" w14:textId="77777777" w:rsidR="009317AC" w:rsidRPr="009317AC" w:rsidRDefault="009317AC" w:rsidP="009317AC">
      <w:pPr>
        <w:pStyle w:val="Standard"/>
        <w:ind w:firstLine="425"/>
        <w:rPr>
          <w:rFonts w:ascii="Arial" w:hAnsi="Arial" w:cs="Arial"/>
          <w:sz w:val="22"/>
        </w:rPr>
      </w:pPr>
      <w:r w:rsidRPr="009317AC">
        <w:rPr>
          <w:rFonts w:ascii="Arial" w:hAnsi="Arial" w:cs="Arial"/>
          <w:sz w:val="22"/>
        </w:rPr>
        <w:t>Dodavatel opatří a vymezí všechny dočasné ploty, ohrady, prkenné chodníky, zábradlí a podobné položky, které zabezpečí a oddělí jeho stavební práce. Zajistí bezpečné, čisté a volné přístupy ke všem pěším cestám poblíž stavebních prací nebo k nim přilehlých. Taková opatření budou prováděna po celou dobu trvání smlouvy, jak je Dodavatel bude považovat za nezbytná. Dodavatel zahrne do cenové nabídky také náklady na odstranění těchto dočasných prostředků.</w:t>
      </w:r>
    </w:p>
    <w:p w14:paraId="0464DECF" w14:textId="77777777" w:rsidR="009317AC" w:rsidRPr="009317AC" w:rsidRDefault="009317AC" w:rsidP="009317AC">
      <w:pPr>
        <w:pStyle w:val="Standard"/>
        <w:ind w:firstLine="425"/>
        <w:rPr>
          <w:rFonts w:ascii="Arial" w:hAnsi="Arial" w:cs="Arial"/>
          <w:sz w:val="22"/>
        </w:rPr>
      </w:pPr>
      <w:r w:rsidRPr="009317AC">
        <w:rPr>
          <w:rFonts w:ascii="Arial" w:hAnsi="Arial" w:cs="Arial"/>
          <w:sz w:val="22"/>
        </w:rPr>
        <w:t>Přístup na staveniště bude zajištěn stávajícím sjezdem.</w:t>
      </w:r>
    </w:p>
    <w:p w14:paraId="2CC45BAE" w14:textId="13D91469" w:rsidR="009317AC" w:rsidRPr="009317AC" w:rsidRDefault="009317AC" w:rsidP="009317AC">
      <w:pPr>
        <w:pStyle w:val="Standard"/>
        <w:ind w:firstLine="425"/>
        <w:rPr>
          <w:rFonts w:ascii="Arial" w:hAnsi="Arial" w:cs="Arial"/>
          <w:sz w:val="22"/>
        </w:rPr>
      </w:pPr>
      <w:r w:rsidRPr="009317AC">
        <w:rPr>
          <w:rFonts w:ascii="Arial" w:hAnsi="Arial" w:cs="Arial"/>
          <w:sz w:val="22"/>
        </w:rPr>
        <w:t xml:space="preserve">Při stavbě </w:t>
      </w:r>
      <w:r w:rsidR="00944052">
        <w:rPr>
          <w:rFonts w:ascii="Arial" w:hAnsi="Arial" w:cs="Arial"/>
          <w:sz w:val="22"/>
        </w:rPr>
        <w:t>ne</w:t>
      </w:r>
      <w:r w:rsidRPr="009317AC">
        <w:rPr>
          <w:rFonts w:ascii="Arial" w:hAnsi="Arial" w:cs="Arial"/>
          <w:sz w:val="22"/>
        </w:rPr>
        <w:t xml:space="preserve">budou dotčena vedení kanalizace, slaboproudá vedení. </w:t>
      </w:r>
    </w:p>
    <w:p w14:paraId="03FDE9B2" w14:textId="77777777" w:rsidR="009317AC" w:rsidRPr="009317AC" w:rsidRDefault="009317AC" w:rsidP="009317AC">
      <w:pPr>
        <w:pStyle w:val="Standard"/>
        <w:rPr>
          <w:rFonts w:ascii="Arial" w:hAnsi="Arial" w:cs="Arial"/>
          <w:sz w:val="22"/>
        </w:rPr>
      </w:pPr>
      <w:r w:rsidRPr="009317AC">
        <w:rPr>
          <w:rFonts w:ascii="Arial" w:hAnsi="Arial" w:cs="Arial"/>
          <w:sz w:val="22"/>
        </w:rPr>
        <w:t>V případě, že kterýkoliv ze správců sítí se zúčastní, ať vlastními pracemi nebo dodávkou svého subdodavatele přímo na staveništi nebo při připojování na rozvody a zařízení, bude Dodavatel zodpovědný za časovou a věcnou koordinaci těchto prací. Náklady na tuto koordinaci Dodavatel zahrne do své nabídky.</w:t>
      </w:r>
    </w:p>
    <w:p w14:paraId="3EFB1014" w14:textId="77777777" w:rsidR="009317AC" w:rsidRPr="009317AC" w:rsidRDefault="009317AC" w:rsidP="009317AC">
      <w:pPr>
        <w:pStyle w:val="Standard"/>
        <w:ind w:firstLine="284"/>
        <w:rPr>
          <w:rFonts w:ascii="Arial" w:hAnsi="Arial" w:cs="Arial"/>
          <w:sz w:val="22"/>
        </w:rPr>
      </w:pPr>
      <w:r w:rsidRPr="009317AC">
        <w:rPr>
          <w:rFonts w:ascii="Arial" w:hAnsi="Arial" w:cs="Arial"/>
          <w:sz w:val="22"/>
        </w:rPr>
        <w:t>Povinností dodavatele bude provést prověření existence sítí v dotčeném území, nalezené sítě vytýčit, zaměřit a náležitě chránit.</w:t>
      </w:r>
    </w:p>
    <w:p w14:paraId="77BD4E6B" w14:textId="6836C9B2" w:rsidR="004A53C2" w:rsidRPr="009317AC" w:rsidRDefault="0082138F" w:rsidP="0082138F">
      <w:pPr>
        <w:pStyle w:val="BodyText"/>
        <w:ind w:firstLine="284"/>
        <w:rPr>
          <w:rFonts w:cs="Arial"/>
          <w:szCs w:val="22"/>
        </w:rPr>
      </w:pPr>
      <w:r w:rsidRPr="009317AC">
        <w:rPr>
          <w:rFonts w:cs="Arial"/>
          <w:szCs w:val="22"/>
        </w:rPr>
        <w:t xml:space="preserve">Vstupy na staveniště budou označeny výstražnými tabulkami. U liniových staveb (výkopy pro </w:t>
      </w:r>
      <w:r w:rsidR="00A62D46" w:rsidRPr="009317AC">
        <w:rPr>
          <w:rFonts w:cs="Arial"/>
          <w:szCs w:val="22"/>
        </w:rPr>
        <w:t>zateplení</w:t>
      </w:r>
      <w:r w:rsidRPr="009317AC">
        <w:rPr>
          <w:rFonts w:cs="Arial"/>
          <w:szCs w:val="22"/>
        </w:rPr>
        <w:t>) bude výkop ohrazen reflexní páskou.</w:t>
      </w:r>
      <w:r w:rsidR="00A62D46" w:rsidRPr="009317AC">
        <w:rPr>
          <w:rFonts w:cs="Arial"/>
          <w:szCs w:val="22"/>
        </w:rPr>
        <w:t xml:space="preserve"> Vstupy do budovy budou v místech křížení s lešením opatřeny ochrannými stříškami.</w:t>
      </w:r>
    </w:p>
    <w:p w14:paraId="34765A81" w14:textId="155AE7EC" w:rsidR="0082138F" w:rsidRPr="009317AC" w:rsidRDefault="009317AC" w:rsidP="0082138F">
      <w:pPr>
        <w:pStyle w:val="BodyText"/>
        <w:ind w:firstLine="284"/>
        <w:rPr>
          <w:rFonts w:cs="Arial"/>
          <w:szCs w:val="22"/>
        </w:rPr>
      </w:pPr>
      <w:r w:rsidRPr="009317AC">
        <w:rPr>
          <w:rFonts w:cs="Arial"/>
          <w:szCs w:val="22"/>
        </w:rPr>
        <w:t xml:space="preserve">V blízkosti objektu se </w:t>
      </w:r>
      <w:r w:rsidR="001D75B7" w:rsidRPr="009317AC">
        <w:rPr>
          <w:rFonts w:cs="Arial"/>
          <w:szCs w:val="22"/>
        </w:rPr>
        <w:t>nachází zeleň, která by mohla být stavbou přímo ohrožena</w:t>
      </w:r>
      <w:r w:rsidR="00403A1D" w:rsidRPr="009317AC">
        <w:rPr>
          <w:rFonts w:cs="Arial"/>
          <w:szCs w:val="22"/>
        </w:rPr>
        <w:t>.</w:t>
      </w:r>
    </w:p>
    <w:p w14:paraId="3B7AD59D" w14:textId="77777777" w:rsidR="004A53C2" w:rsidRPr="009317AC" w:rsidRDefault="004A53C2" w:rsidP="008A255C">
      <w:pPr>
        <w:pStyle w:val="Heading1"/>
        <w:numPr>
          <w:ilvl w:val="0"/>
          <w:numId w:val="12"/>
        </w:numPr>
        <w:ind w:left="425" w:hanging="425"/>
        <w:rPr>
          <w:sz w:val="22"/>
          <w:szCs w:val="22"/>
        </w:rPr>
      </w:pPr>
      <w:bookmarkStart w:id="137" w:name="_Toc461974808"/>
      <w:r w:rsidRPr="009317AC">
        <w:rPr>
          <w:sz w:val="22"/>
          <w:szCs w:val="22"/>
        </w:rPr>
        <w:t>maximální zábory pro staveniště</w:t>
      </w:r>
      <w:bookmarkEnd w:id="137"/>
    </w:p>
    <w:p w14:paraId="6784759F" w14:textId="77777777" w:rsidR="00944052" w:rsidRPr="00944052" w:rsidRDefault="00944052" w:rsidP="00944052">
      <w:pPr>
        <w:pStyle w:val="NormalWeb"/>
        <w:spacing w:after="0"/>
        <w:rPr>
          <w:rFonts w:ascii="Arial" w:hAnsi="Arial" w:cs="Arial"/>
          <w:sz w:val="22"/>
        </w:rPr>
      </w:pPr>
      <w:r w:rsidRPr="00944052">
        <w:rPr>
          <w:rFonts w:ascii="Arial" w:hAnsi="Arial" w:cs="Arial"/>
          <w:sz w:val="22"/>
        </w:rPr>
        <w:t xml:space="preserve">Stavba bude probíhat na vymezených plochách a provozně organizována tak aby nebyly kladeny požadavky na zábory mimo pozemky stavby. </w:t>
      </w:r>
    </w:p>
    <w:p w14:paraId="5FA14E38" w14:textId="3175AA2D" w:rsidR="00944052" w:rsidRPr="00944052" w:rsidRDefault="00944052" w:rsidP="00944052">
      <w:pPr>
        <w:pStyle w:val="NormalWeb"/>
        <w:spacing w:before="119" w:beforeAutospacing="0" w:after="0"/>
        <w:rPr>
          <w:rFonts w:ascii="Arial" w:hAnsi="Arial" w:cs="Arial"/>
          <w:sz w:val="22"/>
        </w:rPr>
      </w:pPr>
      <w:r w:rsidRPr="00944052">
        <w:rPr>
          <w:rFonts w:ascii="Arial" w:hAnsi="Arial" w:cs="Arial"/>
          <w:sz w:val="22"/>
        </w:rPr>
        <w:t xml:space="preserve">Plochy zařízení staveniště, skládek a </w:t>
      </w:r>
      <w:proofErr w:type="spellStart"/>
      <w:r w:rsidRPr="00944052">
        <w:rPr>
          <w:rFonts w:ascii="Arial" w:hAnsi="Arial" w:cs="Arial"/>
          <w:sz w:val="22"/>
        </w:rPr>
        <w:t>mezideponií</w:t>
      </w:r>
      <w:proofErr w:type="spellEnd"/>
      <w:r w:rsidRPr="00944052">
        <w:rPr>
          <w:rFonts w:ascii="Arial" w:hAnsi="Arial" w:cs="Arial"/>
          <w:sz w:val="22"/>
        </w:rPr>
        <w:t xml:space="preserve"> </w:t>
      </w:r>
      <w:r>
        <w:rPr>
          <w:rFonts w:ascii="Arial" w:hAnsi="Arial" w:cs="Arial"/>
          <w:sz w:val="22"/>
        </w:rPr>
        <w:t xml:space="preserve">nejsou určeny, </w:t>
      </w:r>
      <w:r w:rsidRPr="00944052">
        <w:rPr>
          <w:rFonts w:ascii="Arial" w:hAnsi="Arial" w:cs="Arial"/>
          <w:sz w:val="22"/>
        </w:rPr>
        <w:t>jejich rozsah a umístění bude vycházet z technologií použitých zhotovitelem stavby.</w:t>
      </w:r>
      <w:r>
        <w:rPr>
          <w:rFonts w:ascii="Arial" w:hAnsi="Arial" w:cs="Arial"/>
          <w:sz w:val="22"/>
        </w:rPr>
        <w:t xml:space="preserve"> Vždy však na pozemku stavebníka.</w:t>
      </w:r>
    </w:p>
    <w:p w14:paraId="2ACAA663" w14:textId="77777777" w:rsidR="00FB3040" w:rsidRPr="005965D9" w:rsidRDefault="00FB3040" w:rsidP="00FB3040">
      <w:pPr>
        <w:pStyle w:val="Heading1"/>
        <w:numPr>
          <w:ilvl w:val="0"/>
          <w:numId w:val="12"/>
        </w:numPr>
        <w:ind w:left="425" w:hanging="425"/>
        <w:rPr>
          <w:sz w:val="22"/>
          <w:szCs w:val="22"/>
        </w:rPr>
      </w:pPr>
      <w:bookmarkStart w:id="138" w:name="_Toc461974809"/>
      <w:r w:rsidRPr="005965D9">
        <w:rPr>
          <w:sz w:val="22"/>
          <w:szCs w:val="22"/>
        </w:rPr>
        <w:t>maximální produkovaná množství a druhy odpadů a emisí při výstavbě, jejich likvidace</w:t>
      </w:r>
      <w:bookmarkEnd w:id="138"/>
    </w:p>
    <w:p w14:paraId="49FA10CC" w14:textId="77528141" w:rsidR="005965D9" w:rsidRPr="00905AE0" w:rsidRDefault="005965D9" w:rsidP="005965D9">
      <w:pPr>
        <w:pStyle w:val="Standard"/>
        <w:rPr>
          <w:rFonts w:ascii="Arial" w:hAnsi="Arial" w:cs="Arial"/>
          <w:sz w:val="22"/>
          <w:szCs w:val="18"/>
        </w:rPr>
      </w:pPr>
      <w:r w:rsidRPr="00905AE0">
        <w:rPr>
          <w:rFonts w:ascii="Arial" w:hAnsi="Arial" w:cs="Arial"/>
          <w:sz w:val="22"/>
          <w:szCs w:val="18"/>
        </w:rPr>
        <w:t>Veškeré odpady vzniklé při stavební činnosti musí být tříděny a likvidovány v souladu se zákonem č. 185/2001 Sb., o odpadech, a příslušnými prováděcími předpisy, shromažďovat odpady utříděné podle jednotlivých druhů a kategorií; zařazení odpadů podle katalogu, tj. přiřazení kódu druhu odpadu a stanovení jeho kategorizace, je nutnou podmínkou pro další nakládání s nim; kontrolovat nebezpečné vlastnosti odpadů a nakládat s nimi podle jejich skutečných vlastností;</w:t>
      </w:r>
    </w:p>
    <w:p w14:paraId="1963307D" w14:textId="77777777" w:rsidR="005965D9" w:rsidRPr="00905AE0" w:rsidRDefault="005965D9" w:rsidP="005965D9">
      <w:pPr>
        <w:pStyle w:val="Standard"/>
        <w:tabs>
          <w:tab w:val="left" w:pos="680"/>
        </w:tabs>
        <w:autoSpaceDE w:val="0"/>
        <w:jc w:val="left"/>
        <w:rPr>
          <w:rFonts w:ascii="Arial" w:hAnsi="Arial" w:cs="Arial"/>
          <w:sz w:val="22"/>
          <w:szCs w:val="18"/>
        </w:rPr>
      </w:pPr>
      <w:r w:rsidRPr="00905AE0">
        <w:rPr>
          <w:rStyle w:val="Emphasis"/>
          <w:rFonts w:ascii="Arial" w:hAnsi="Arial" w:cs="Arial"/>
          <w:sz w:val="22"/>
          <w:szCs w:val="18"/>
        </w:rPr>
        <w:t>Předpokládané druhy odpadů při výstavbě</w:t>
      </w:r>
    </w:p>
    <w:p w14:paraId="0D47DEBD" w14:textId="77777777" w:rsidR="005965D9" w:rsidRPr="00905AE0" w:rsidRDefault="005965D9" w:rsidP="005965D9">
      <w:pPr>
        <w:pStyle w:val="Standard"/>
        <w:tabs>
          <w:tab w:val="left" w:pos="680"/>
        </w:tabs>
        <w:autoSpaceDE w:val="0"/>
        <w:rPr>
          <w:rFonts w:ascii="Arial" w:hAnsi="Arial" w:cs="Arial"/>
          <w:sz w:val="22"/>
          <w:szCs w:val="18"/>
        </w:rPr>
      </w:pPr>
      <w:r w:rsidRPr="00905AE0">
        <w:rPr>
          <w:rStyle w:val="Emphasis"/>
          <w:rFonts w:ascii="Arial" w:hAnsi="Arial" w:cs="Arial"/>
          <w:iCs/>
          <w:sz w:val="22"/>
          <w:szCs w:val="18"/>
        </w:rPr>
        <w:t>Členění dle katalogu odpadů (dle přílohy č.1 vyhlášky MŽP 381/2001 Sb., ve znění vyhlášky č. 503/2004 Sb.)</w:t>
      </w:r>
    </w:p>
    <w:p w14:paraId="1938BC66" w14:textId="77777777" w:rsidR="005965D9" w:rsidRPr="00905AE0" w:rsidRDefault="005965D9" w:rsidP="005965D9">
      <w:pPr>
        <w:pStyle w:val="Standard"/>
        <w:tabs>
          <w:tab w:val="left" w:pos="680"/>
        </w:tabs>
        <w:autoSpaceDE w:val="0"/>
        <w:ind w:left="1713"/>
        <w:rPr>
          <w:rFonts w:ascii="Arial" w:hAnsi="Arial" w:cs="Arial"/>
          <w:sz w:val="22"/>
          <w:szCs w:val="18"/>
        </w:rPr>
      </w:pPr>
    </w:p>
    <w:p w14:paraId="30A05053" w14:textId="77777777" w:rsidR="005965D9" w:rsidRPr="00905AE0" w:rsidRDefault="005965D9" w:rsidP="005965D9">
      <w:pPr>
        <w:pStyle w:val="Standard"/>
        <w:autoSpaceDE w:val="0"/>
        <w:jc w:val="left"/>
        <w:rPr>
          <w:rFonts w:ascii="Arial" w:hAnsi="Arial" w:cs="Arial"/>
          <w:sz w:val="22"/>
          <w:szCs w:val="18"/>
        </w:rPr>
      </w:pPr>
      <w:r w:rsidRPr="00905AE0">
        <w:rPr>
          <w:rFonts w:ascii="Arial" w:hAnsi="Arial" w:cs="Arial"/>
          <w:b/>
          <w:bCs/>
          <w:sz w:val="22"/>
          <w:szCs w:val="18"/>
        </w:rPr>
        <w:t>17 01 01</w:t>
      </w:r>
      <w:r w:rsidRPr="00905AE0">
        <w:rPr>
          <w:rFonts w:ascii="Arial" w:hAnsi="Arial" w:cs="Arial"/>
          <w:sz w:val="22"/>
          <w:szCs w:val="18"/>
        </w:rPr>
        <w:tab/>
        <w:t xml:space="preserve">Beton </w:t>
      </w:r>
      <w:r w:rsidRPr="00905AE0">
        <w:rPr>
          <w:rFonts w:ascii="Arial" w:hAnsi="Arial" w:cs="Arial"/>
          <w:sz w:val="22"/>
          <w:szCs w:val="18"/>
        </w:rPr>
        <w:tab/>
        <w:t xml:space="preserve"> </w:t>
      </w:r>
      <w:r w:rsidRPr="00905AE0">
        <w:rPr>
          <w:rFonts w:ascii="Arial" w:hAnsi="Arial" w:cs="Arial"/>
          <w:sz w:val="22"/>
          <w:szCs w:val="18"/>
        </w:rPr>
        <w:tab/>
      </w:r>
      <w:r w:rsidRPr="00905AE0">
        <w:rPr>
          <w:rFonts w:ascii="Arial" w:hAnsi="Arial" w:cs="Arial"/>
          <w:sz w:val="22"/>
          <w:szCs w:val="18"/>
        </w:rPr>
        <w:tab/>
      </w:r>
      <w:r w:rsidRPr="00905AE0">
        <w:rPr>
          <w:rFonts w:ascii="Arial" w:hAnsi="Arial" w:cs="Arial"/>
          <w:sz w:val="22"/>
          <w:szCs w:val="18"/>
        </w:rPr>
        <w:tab/>
      </w:r>
      <w:r w:rsidRPr="00905AE0">
        <w:rPr>
          <w:rFonts w:ascii="Arial" w:hAnsi="Arial" w:cs="Arial"/>
          <w:sz w:val="22"/>
          <w:szCs w:val="18"/>
        </w:rPr>
        <w:tab/>
      </w:r>
      <w:r w:rsidRPr="00905AE0">
        <w:rPr>
          <w:rFonts w:ascii="Arial" w:hAnsi="Arial" w:cs="Arial"/>
          <w:sz w:val="22"/>
          <w:szCs w:val="18"/>
        </w:rPr>
        <w:tab/>
      </w:r>
      <w:r w:rsidRPr="00905AE0">
        <w:rPr>
          <w:rFonts w:ascii="Arial" w:hAnsi="Arial" w:cs="Arial"/>
          <w:sz w:val="22"/>
          <w:szCs w:val="18"/>
        </w:rPr>
        <w:tab/>
      </w:r>
      <w:r w:rsidRPr="00905AE0">
        <w:rPr>
          <w:rFonts w:ascii="Arial" w:hAnsi="Arial" w:cs="Arial"/>
          <w:sz w:val="22"/>
          <w:szCs w:val="18"/>
        </w:rPr>
        <w:tab/>
      </w:r>
      <w:r w:rsidRPr="00905AE0">
        <w:rPr>
          <w:rFonts w:ascii="Arial" w:hAnsi="Arial" w:cs="Arial"/>
          <w:sz w:val="22"/>
          <w:szCs w:val="18"/>
        </w:rPr>
        <w:tab/>
      </w:r>
      <w:r w:rsidRPr="00905AE0">
        <w:rPr>
          <w:rFonts w:ascii="Arial" w:hAnsi="Arial" w:cs="Arial"/>
          <w:sz w:val="22"/>
          <w:szCs w:val="18"/>
        </w:rPr>
        <w:tab/>
        <w:t>O</w:t>
      </w:r>
    </w:p>
    <w:p w14:paraId="11364DA2" w14:textId="77777777" w:rsidR="005965D9" w:rsidRPr="00905AE0" w:rsidRDefault="005965D9" w:rsidP="005965D9">
      <w:pPr>
        <w:pStyle w:val="Standard"/>
        <w:autoSpaceDE w:val="0"/>
        <w:jc w:val="left"/>
        <w:rPr>
          <w:rFonts w:ascii="Arial" w:hAnsi="Arial" w:cs="Arial"/>
          <w:sz w:val="22"/>
          <w:szCs w:val="18"/>
        </w:rPr>
      </w:pPr>
      <w:r w:rsidRPr="00905AE0">
        <w:rPr>
          <w:rFonts w:ascii="Arial" w:hAnsi="Arial" w:cs="Arial"/>
          <w:b/>
          <w:bCs/>
          <w:sz w:val="22"/>
          <w:szCs w:val="18"/>
        </w:rPr>
        <w:t>17 01 02</w:t>
      </w:r>
      <w:r w:rsidRPr="00905AE0">
        <w:rPr>
          <w:rFonts w:ascii="Arial" w:hAnsi="Arial" w:cs="Arial"/>
          <w:b/>
          <w:bCs/>
          <w:sz w:val="22"/>
          <w:szCs w:val="18"/>
        </w:rPr>
        <w:tab/>
      </w:r>
      <w:r w:rsidRPr="00905AE0">
        <w:rPr>
          <w:rFonts w:ascii="Arial" w:hAnsi="Arial" w:cs="Arial"/>
          <w:sz w:val="22"/>
          <w:szCs w:val="18"/>
        </w:rPr>
        <w:t xml:space="preserve">Cihly </w:t>
      </w:r>
      <w:r w:rsidRPr="00905AE0">
        <w:rPr>
          <w:rFonts w:ascii="Arial" w:hAnsi="Arial" w:cs="Arial"/>
          <w:sz w:val="22"/>
          <w:szCs w:val="18"/>
        </w:rPr>
        <w:tab/>
      </w:r>
      <w:r w:rsidRPr="00905AE0">
        <w:rPr>
          <w:rFonts w:ascii="Arial" w:hAnsi="Arial" w:cs="Arial"/>
          <w:sz w:val="22"/>
          <w:szCs w:val="18"/>
        </w:rPr>
        <w:tab/>
      </w:r>
      <w:r w:rsidRPr="00905AE0">
        <w:rPr>
          <w:rFonts w:ascii="Arial" w:hAnsi="Arial" w:cs="Arial"/>
          <w:sz w:val="22"/>
          <w:szCs w:val="18"/>
        </w:rPr>
        <w:tab/>
      </w:r>
      <w:r w:rsidRPr="00905AE0">
        <w:rPr>
          <w:rFonts w:ascii="Arial" w:hAnsi="Arial" w:cs="Arial"/>
          <w:sz w:val="22"/>
          <w:szCs w:val="18"/>
        </w:rPr>
        <w:tab/>
      </w:r>
      <w:r w:rsidRPr="00905AE0">
        <w:rPr>
          <w:rFonts w:ascii="Arial" w:hAnsi="Arial" w:cs="Arial"/>
          <w:sz w:val="22"/>
          <w:szCs w:val="18"/>
        </w:rPr>
        <w:tab/>
      </w:r>
      <w:r w:rsidRPr="00905AE0">
        <w:rPr>
          <w:rFonts w:ascii="Arial" w:hAnsi="Arial" w:cs="Arial"/>
          <w:sz w:val="22"/>
          <w:szCs w:val="18"/>
        </w:rPr>
        <w:tab/>
      </w:r>
      <w:r w:rsidRPr="00905AE0">
        <w:rPr>
          <w:rFonts w:ascii="Arial" w:hAnsi="Arial" w:cs="Arial"/>
          <w:sz w:val="22"/>
          <w:szCs w:val="18"/>
        </w:rPr>
        <w:tab/>
      </w:r>
      <w:r w:rsidRPr="00905AE0">
        <w:rPr>
          <w:rFonts w:ascii="Arial" w:hAnsi="Arial" w:cs="Arial"/>
          <w:sz w:val="22"/>
          <w:szCs w:val="18"/>
        </w:rPr>
        <w:tab/>
      </w:r>
      <w:r w:rsidRPr="00905AE0">
        <w:rPr>
          <w:rFonts w:ascii="Arial" w:hAnsi="Arial" w:cs="Arial"/>
          <w:sz w:val="22"/>
          <w:szCs w:val="18"/>
        </w:rPr>
        <w:tab/>
      </w:r>
      <w:r w:rsidRPr="00905AE0">
        <w:rPr>
          <w:rFonts w:ascii="Arial" w:hAnsi="Arial" w:cs="Arial"/>
          <w:sz w:val="22"/>
          <w:szCs w:val="18"/>
        </w:rPr>
        <w:tab/>
        <w:t>O</w:t>
      </w:r>
    </w:p>
    <w:p w14:paraId="6B4CEC48" w14:textId="77777777" w:rsidR="005965D9" w:rsidRPr="00905AE0" w:rsidRDefault="005965D9" w:rsidP="005965D9">
      <w:pPr>
        <w:pStyle w:val="Standard"/>
        <w:autoSpaceDE w:val="0"/>
        <w:jc w:val="left"/>
        <w:rPr>
          <w:rFonts w:ascii="Arial" w:hAnsi="Arial" w:cs="Arial"/>
          <w:sz w:val="22"/>
          <w:szCs w:val="18"/>
        </w:rPr>
      </w:pPr>
      <w:r w:rsidRPr="00905AE0">
        <w:rPr>
          <w:rFonts w:ascii="Arial" w:hAnsi="Arial" w:cs="Arial"/>
          <w:b/>
          <w:bCs/>
          <w:sz w:val="22"/>
          <w:szCs w:val="18"/>
        </w:rPr>
        <w:t>17 01 06</w:t>
      </w:r>
      <w:r w:rsidRPr="00905AE0">
        <w:rPr>
          <w:rFonts w:ascii="Arial" w:hAnsi="Arial" w:cs="Arial"/>
          <w:sz w:val="22"/>
          <w:szCs w:val="18"/>
        </w:rPr>
        <w:tab/>
        <w:t xml:space="preserve">Směsi nebo oddělené frakce betonu, cihel, tašek a keramických výrobků obsahující nebezpečné látky </w:t>
      </w:r>
      <w:r w:rsidRPr="00905AE0">
        <w:rPr>
          <w:rFonts w:ascii="Arial" w:hAnsi="Arial" w:cs="Arial"/>
          <w:sz w:val="22"/>
          <w:szCs w:val="18"/>
        </w:rPr>
        <w:tab/>
      </w:r>
      <w:r w:rsidRPr="00905AE0">
        <w:rPr>
          <w:rFonts w:ascii="Arial" w:hAnsi="Arial" w:cs="Arial"/>
          <w:sz w:val="22"/>
          <w:szCs w:val="18"/>
        </w:rPr>
        <w:tab/>
      </w:r>
      <w:r w:rsidRPr="00905AE0">
        <w:rPr>
          <w:rFonts w:ascii="Arial" w:hAnsi="Arial" w:cs="Arial"/>
          <w:sz w:val="22"/>
          <w:szCs w:val="18"/>
        </w:rPr>
        <w:tab/>
      </w:r>
      <w:r w:rsidRPr="00905AE0">
        <w:rPr>
          <w:rFonts w:ascii="Arial" w:hAnsi="Arial" w:cs="Arial"/>
          <w:sz w:val="22"/>
          <w:szCs w:val="18"/>
        </w:rPr>
        <w:tab/>
      </w:r>
      <w:r w:rsidRPr="00905AE0">
        <w:rPr>
          <w:rFonts w:ascii="Arial" w:hAnsi="Arial" w:cs="Arial"/>
          <w:sz w:val="22"/>
          <w:szCs w:val="18"/>
        </w:rPr>
        <w:tab/>
      </w:r>
      <w:r w:rsidRPr="00905AE0">
        <w:rPr>
          <w:rFonts w:ascii="Arial" w:hAnsi="Arial" w:cs="Arial"/>
          <w:sz w:val="22"/>
          <w:szCs w:val="18"/>
        </w:rPr>
        <w:tab/>
      </w:r>
      <w:r w:rsidRPr="00905AE0">
        <w:rPr>
          <w:rFonts w:ascii="Arial" w:hAnsi="Arial" w:cs="Arial"/>
          <w:sz w:val="22"/>
          <w:szCs w:val="18"/>
        </w:rPr>
        <w:tab/>
      </w:r>
      <w:r>
        <w:rPr>
          <w:rFonts w:ascii="Arial" w:hAnsi="Arial" w:cs="Arial"/>
          <w:sz w:val="22"/>
          <w:szCs w:val="18"/>
        </w:rPr>
        <w:tab/>
      </w:r>
      <w:r w:rsidRPr="00905AE0">
        <w:rPr>
          <w:rFonts w:ascii="Arial" w:hAnsi="Arial" w:cs="Arial"/>
          <w:sz w:val="22"/>
          <w:szCs w:val="18"/>
        </w:rPr>
        <w:t>N</w:t>
      </w:r>
    </w:p>
    <w:p w14:paraId="01117B59" w14:textId="77777777" w:rsidR="005965D9" w:rsidRPr="00905AE0" w:rsidRDefault="005965D9" w:rsidP="005965D9">
      <w:pPr>
        <w:pStyle w:val="Standard"/>
        <w:autoSpaceDE w:val="0"/>
        <w:rPr>
          <w:rFonts w:ascii="Arial" w:hAnsi="Arial" w:cs="Arial"/>
          <w:sz w:val="22"/>
          <w:szCs w:val="18"/>
        </w:rPr>
      </w:pPr>
      <w:r w:rsidRPr="00905AE0">
        <w:rPr>
          <w:rFonts w:ascii="Arial" w:hAnsi="Arial" w:cs="Arial"/>
          <w:b/>
          <w:bCs/>
          <w:sz w:val="22"/>
          <w:szCs w:val="18"/>
        </w:rPr>
        <w:t>17 01 07</w:t>
      </w:r>
      <w:r w:rsidRPr="00905AE0">
        <w:rPr>
          <w:rFonts w:ascii="Arial" w:hAnsi="Arial" w:cs="Arial"/>
          <w:sz w:val="22"/>
          <w:szCs w:val="18"/>
        </w:rPr>
        <w:tab/>
        <w:t>Směsi nebo oddělené frakce betonu, cihel, tašek a keramických výrobků</w:t>
      </w:r>
    </w:p>
    <w:p w14:paraId="16B5BC1C" w14:textId="77777777" w:rsidR="005965D9" w:rsidRPr="00905AE0" w:rsidRDefault="005965D9" w:rsidP="005965D9">
      <w:pPr>
        <w:pStyle w:val="Standard"/>
        <w:autoSpaceDE w:val="0"/>
        <w:ind w:left="360"/>
        <w:rPr>
          <w:rFonts w:ascii="Arial" w:hAnsi="Arial" w:cs="Arial"/>
          <w:sz w:val="22"/>
          <w:szCs w:val="18"/>
        </w:rPr>
      </w:pPr>
      <w:r w:rsidRPr="00905AE0">
        <w:rPr>
          <w:rFonts w:ascii="Arial" w:hAnsi="Arial" w:cs="Arial"/>
          <w:sz w:val="22"/>
          <w:szCs w:val="18"/>
        </w:rPr>
        <w:tab/>
      </w:r>
      <w:r w:rsidRPr="00905AE0">
        <w:rPr>
          <w:rFonts w:ascii="Arial" w:hAnsi="Arial" w:cs="Arial"/>
          <w:sz w:val="22"/>
          <w:szCs w:val="18"/>
        </w:rPr>
        <w:tab/>
        <w:t xml:space="preserve">neuvedené pod číslem 17 01 06 </w:t>
      </w:r>
      <w:r w:rsidRPr="00905AE0">
        <w:rPr>
          <w:rFonts w:ascii="Arial" w:hAnsi="Arial" w:cs="Arial"/>
          <w:sz w:val="22"/>
          <w:szCs w:val="18"/>
        </w:rPr>
        <w:tab/>
      </w:r>
      <w:r w:rsidRPr="00905AE0">
        <w:rPr>
          <w:rFonts w:ascii="Arial" w:hAnsi="Arial" w:cs="Arial"/>
          <w:sz w:val="22"/>
          <w:szCs w:val="18"/>
        </w:rPr>
        <w:tab/>
      </w:r>
      <w:r w:rsidRPr="00905AE0">
        <w:rPr>
          <w:rFonts w:ascii="Arial" w:hAnsi="Arial" w:cs="Arial"/>
          <w:sz w:val="22"/>
          <w:szCs w:val="18"/>
        </w:rPr>
        <w:tab/>
      </w:r>
      <w:r w:rsidRPr="00905AE0">
        <w:rPr>
          <w:rFonts w:ascii="Arial" w:hAnsi="Arial" w:cs="Arial"/>
          <w:sz w:val="22"/>
          <w:szCs w:val="18"/>
        </w:rPr>
        <w:tab/>
      </w:r>
      <w:r w:rsidRPr="00905AE0">
        <w:rPr>
          <w:rFonts w:ascii="Arial" w:hAnsi="Arial" w:cs="Arial"/>
          <w:sz w:val="22"/>
          <w:szCs w:val="18"/>
        </w:rPr>
        <w:tab/>
      </w:r>
      <w:r w:rsidRPr="00905AE0">
        <w:rPr>
          <w:rFonts w:ascii="Arial" w:hAnsi="Arial" w:cs="Arial"/>
          <w:sz w:val="22"/>
          <w:szCs w:val="18"/>
        </w:rPr>
        <w:tab/>
        <w:t>O</w:t>
      </w:r>
    </w:p>
    <w:p w14:paraId="54FE292E" w14:textId="77777777" w:rsidR="005965D9" w:rsidRPr="00905AE0" w:rsidRDefault="005965D9" w:rsidP="005965D9">
      <w:pPr>
        <w:pStyle w:val="Standard"/>
        <w:tabs>
          <w:tab w:val="left" w:pos="1134"/>
          <w:tab w:val="left" w:pos="6804"/>
          <w:tab w:val="right" w:pos="8364"/>
        </w:tabs>
        <w:ind w:right="-427"/>
        <w:rPr>
          <w:rFonts w:ascii="Arial" w:hAnsi="Arial" w:cs="Arial"/>
          <w:sz w:val="22"/>
          <w:szCs w:val="18"/>
        </w:rPr>
      </w:pPr>
      <w:r w:rsidRPr="00905AE0">
        <w:rPr>
          <w:rFonts w:ascii="Arial" w:hAnsi="Arial" w:cs="Arial"/>
          <w:b/>
          <w:bCs/>
          <w:sz w:val="22"/>
          <w:szCs w:val="18"/>
        </w:rPr>
        <w:t xml:space="preserve">17 02 01 </w:t>
      </w:r>
      <w:r w:rsidRPr="00905AE0">
        <w:rPr>
          <w:rFonts w:ascii="Arial" w:hAnsi="Arial" w:cs="Arial"/>
          <w:sz w:val="22"/>
          <w:szCs w:val="18"/>
        </w:rPr>
        <w:tab/>
        <w:t xml:space="preserve">    Dřevo </w:t>
      </w:r>
      <w:r w:rsidRPr="00905AE0">
        <w:rPr>
          <w:rFonts w:ascii="Arial" w:hAnsi="Arial" w:cs="Arial"/>
          <w:sz w:val="22"/>
          <w:szCs w:val="18"/>
        </w:rPr>
        <w:tab/>
      </w:r>
      <w:r w:rsidRPr="00905AE0">
        <w:rPr>
          <w:rFonts w:ascii="Arial" w:hAnsi="Arial" w:cs="Arial"/>
          <w:sz w:val="22"/>
          <w:szCs w:val="18"/>
        </w:rPr>
        <w:tab/>
      </w:r>
      <w:r w:rsidRPr="00905AE0">
        <w:rPr>
          <w:rFonts w:ascii="Arial" w:hAnsi="Arial" w:cs="Arial"/>
          <w:sz w:val="22"/>
          <w:szCs w:val="18"/>
        </w:rPr>
        <w:tab/>
        <w:t>O</w:t>
      </w:r>
      <w:r w:rsidRPr="00905AE0">
        <w:rPr>
          <w:rFonts w:ascii="Arial" w:hAnsi="Arial" w:cs="Arial"/>
          <w:sz w:val="22"/>
          <w:szCs w:val="18"/>
        </w:rPr>
        <w:tab/>
      </w:r>
    </w:p>
    <w:p w14:paraId="357EB918" w14:textId="77777777" w:rsidR="005965D9" w:rsidRPr="00905AE0" w:rsidRDefault="005965D9" w:rsidP="005965D9">
      <w:pPr>
        <w:pStyle w:val="Standard"/>
        <w:tabs>
          <w:tab w:val="left" w:pos="1134"/>
          <w:tab w:val="left" w:pos="6804"/>
          <w:tab w:val="right" w:pos="8364"/>
        </w:tabs>
        <w:autoSpaceDE w:val="0"/>
        <w:ind w:right="-427"/>
        <w:rPr>
          <w:rFonts w:ascii="Arial" w:hAnsi="Arial" w:cs="Arial"/>
          <w:sz w:val="22"/>
          <w:szCs w:val="18"/>
        </w:rPr>
      </w:pPr>
      <w:r w:rsidRPr="00905AE0">
        <w:rPr>
          <w:rFonts w:ascii="Arial" w:hAnsi="Arial" w:cs="Arial"/>
          <w:b/>
          <w:bCs/>
          <w:sz w:val="22"/>
          <w:szCs w:val="18"/>
        </w:rPr>
        <w:t xml:space="preserve">17 02 02 </w:t>
      </w:r>
      <w:r w:rsidRPr="00905AE0">
        <w:rPr>
          <w:rFonts w:ascii="Arial" w:hAnsi="Arial" w:cs="Arial"/>
          <w:sz w:val="22"/>
          <w:szCs w:val="18"/>
        </w:rPr>
        <w:tab/>
        <w:t xml:space="preserve">     Sklo </w:t>
      </w:r>
      <w:r w:rsidRPr="00905AE0">
        <w:rPr>
          <w:rFonts w:ascii="Arial" w:hAnsi="Arial" w:cs="Arial"/>
          <w:sz w:val="22"/>
          <w:szCs w:val="18"/>
        </w:rPr>
        <w:tab/>
      </w:r>
      <w:r w:rsidRPr="00905AE0">
        <w:rPr>
          <w:rFonts w:ascii="Arial" w:hAnsi="Arial" w:cs="Arial"/>
          <w:sz w:val="22"/>
          <w:szCs w:val="18"/>
        </w:rPr>
        <w:tab/>
      </w:r>
      <w:r w:rsidRPr="00905AE0">
        <w:rPr>
          <w:rFonts w:ascii="Arial" w:hAnsi="Arial" w:cs="Arial"/>
          <w:sz w:val="22"/>
          <w:szCs w:val="18"/>
        </w:rPr>
        <w:tab/>
        <w:t>O</w:t>
      </w:r>
    </w:p>
    <w:p w14:paraId="598F94C0" w14:textId="77777777" w:rsidR="005965D9" w:rsidRPr="00905AE0" w:rsidRDefault="005965D9" w:rsidP="005965D9">
      <w:pPr>
        <w:pStyle w:val="Standard"/>
        <w:autoSpaceDE w:val="0"/>
        <w:jc w:val="left"/>
        <w:rPr>
          <w:rFonts w:ascii="Arial" w:hAnsi="Arial" w:cs="Arial"/>
          <w:sz w:val="22"/>
          <w:szCs w:val="18"/>
        </w:rPr>
      </w:pPr>
      <w:r w:rsidRPr="00905AE0">
        <w:rPr>
          <w:rFonts w:ascii="Arial" w:hAnsi="Arial" w:cs="Arial"/>
          <w:b/>
          <w:bCs/>
          <w:sz w:val="22"/>
          <w:szCs w:val="18"/>
        </w:rPr>
        <w:t xml:space="preserve">17 02 03 </w:t>
      </w:r>
      <w:r w:rsidRPr="00905AE0">
        <w:rPr>
          <w:rFonts w:ascii="Arial" w:hAnsi="Arial" w:cs="Arial"/>
          <w:sz w:val="22"/>
          <w:szCs w:val="18"/>
        </w:rPr>
        <w:tab/>
        <w:t xml:space="preserve">Plasty </w:t>
      </w:r>
      <w:r w:rsidRPr="00905AE0">
        <w:rPr>
          <w:rFonts w:ascii="Arial" w:hAnsi="Arial" w:cs="Arial"/>
          <w:sz w:val="22"/>
          <w:szCs w:val="18"/>
        </w:rPr>
        <w:tab/>
      </w:r>
      <w:r w:rsidRPr="00905AE0">
        <w:rPr>
          <w:rFonts w:ascii="Arial" w:hAnsi="Arial" w:cs="Arial"/>
          <w:sz w:val="22"/>
          <w:szCs w:val="18"/>
        </w:rPr>
        <w:tab/>
      </w:r>
      <w:r w:rsidRPr="00905AE0">
        <w:rPr>
          <w:rFonts w:ascii="Arial" w:hAnsi="Arial" w:cs="Arial"/>
          <w:sz w:val="22"/>
          <w:szCs w:val="18"/>
        </w:rPr>
        <w:tab/>
      </w:r>
      <w:r w:rsidRPr="00905AE0">
        <w:rPr>
          <w:rFonts w:ascii="Arial" w:hAnsi="Arial" w:cs="Arial"/>
          <w:sz w:val="22"/>
          <w:szCs w:val="18"/>
        </w:rPr>
        <w:tab/>
      </w:r>
      <w:r w:rsidRPr="00905AE0">
        <w:rPr>
          <w:rFonts w:ascii="Arial" w:hAnsi="Arial" w:cs="Arial"/>
          <w:sz w:val="22"/>
          <w:szCs w:val="18"/>
        </w:rPr>
        <w:tab/>
      </w:r>
      <w:r w:rsidRPr="00905AE0">
        <w:rPr>
          <w:rFonts w:ascii="Arial" w:hAnsi="Arial" w:cs="Arial"/>
          <w:sz w:val="22"/>
          <w:szCs w:val="18"/>
        </w:rPr>
        <w:tab/>
      </w:r>
      <w:r w:rsidRPr="00905AE0">
        <w:rPr>
          <w:rFonts w:ascii="Arial" w:hAnsi="Arial" w:cs="Arial"/>
          <w:sz w:val="22"/>
          <w:szCs w:val="18"/>
        </w:rPr>
        <w:tab/>
      </w:r>
      <w:r w:rsidRPr="00905AE0">
        <w:rPr>
          <w:rFonts w:ascii="Arial" w:hAnsi="Arial" w:cs="Arial"/>
          <w:sz w:val="22"/>
          <w:szCs w:val="18"/>
        </w:rPr>
        <w:tab/>
      </w:r>
      <w:r w:rsidRPr="00905AE0">
        <w:rPr>
          <w:rFonts w:ascii="Arial" w:hAnsi="Arial" w:cs="Arial"/>
          <w:sz w:val="22"/>
          <w:szCs w:val="18"/>
        </w:rPr>
        <w:tab/>
      </w:r>
      <w:r w:rsidRPr="00905AE0">
        <w:rPr>
          <w:rFonts w:ascii="Arial" w:hAnsi="Arial" w:cs="Arial"/>
          <w:sz w:val="22"/>
          <w:szCs w:val="18"/>
        </w:rPr>
        <w:tab/>
        <w:t>O</w:t>
      </w:r>
    </w:p>
    <w:p w14:paraId="744A6B14" w14:textId="77777777" w:rsidR="005965D9" w:rsidRPr="00905AE0" w:rsidRDefault="005965D9" w:rsidP="005965D9">
      <w:pPr>
        <w:pStyle w:val="Standard"/>
        <w:autoSpaceDE w:val="0"/>
        <w:rPr>
          <w:rFonts w:ascii="Arial" w:hAnsi="Arial" w:cs="Arial"/>
          <w:sz w:val="22"/>
          <w:szCs w:val="18"/>
        </w:rPr>
      </w:pPr>
      <w:r w:rsidRPr="00905AE0">
        <w:rPr>
          <w:rFonts w:ascii="Arial" w:hAnsi="Arial" w:cs="Arial"/>
          <w:b/>
          <w:bCs/>
          <w:sz w:val="22"/>
          <w:szCs w:val="18"/>
        </w:rPr>
        <w:t xml:space="preserve">17 03 01 </w:t>
      </w:r>
      <w:r w:rsidRPr="00905AE0">
        <w:rPr>
          <w:rFonts w:ascii="Arial" w:hAnsi="Arial" w:cs="Arial"/>
          <w:sz w:val="22"/>
          <w:szCs w:val="18"/>
        </w:rPr>
        <w:tab/>
        <w:t xml:space="preserve">Asfaltové směsi obsahující dehet </w:t>
      </w:r>
      <w:r w:rsidRPr="00905AE0">
        <w:rPr>
          <w:rFonts w:ascii="Arial" w:hAnsi="Arial" w:cs="Arial"/>
          <w:sz w:val="22"/>
          <w:szCs w:val="18"/>
        </w:rPr>
        <w:tab/>
      </w:r>
      <w:r w:rsidRPr="00905AE0">
        <w:rPr>
          <w:rFonts w:ascii="Arial" w:hAnsi="Arial" w:cs="Arial"/>
          <w:sz w:val="22"/>
          <w:szCs w:val="18"/>
        </w:rPr>
        <w:tab/>
      </w:r>
      <w:r w:rsidRPr="00905AE0">
        <w:rPr>
          <w:rFonts w:ascii="Arial" w:hAnsi="Arial" w:cs="Arial"/>
          <w:sz w:val="22"/>
          <w:szCs w:val="18"/>
        </w:rPr>
        <w:tab/>
      </w:r>
      <w:r w:rsidRPr="00905AE0">
        <w:rPr>
          <w:rFonts w:ascii="Arial" w:hAnsi="Arial" w:cs="Arial"/>
          <w:sz w:val="22"/>
          <w:szCs w:val="18"/>
        </w:rPr>
        <w:tab/>
      </w:r>
      <w:r w:rsidRPr="00905AE0">
        <w:rPr>
          <w:rFonts w:ascii="Arial" w:hAnsi="Arial" w:cs="Arial"/>
          <w:sz w:val="22"/>
          <w:szCs w:val="18"/>
        </w:rPr>
        <w:tab/>
      </w:r>
      <w:r w:rsidRPr="00905AE0">
        <w:rPr>
          <w:rFonts w:ascii="Arial" w:hAnsi="Arial" w:cs="Arial"/>
          <w:sz w:val="22"/>
          <w:szCs w:val="18"/>
        </w:rPr>
        <w:tab/>
        <w:t>N</w:t>
      </w:r>
    </w:p>
    <w:p w14:paraId="65FADC98" w14:textId="77777777" w:rsidR="005965D9" w:rsidRPr="00905AE0" w:rsidRDefault="005965D9" w:rsidP="005965D9">
      <w:pPr>
        <w:pStyle w:val="Standard"/>
        <w:tabs>
          <w:tab w:val="left" w:pos="1134"/>
          <w:tab w:val="left" w:pos="6804"/>
          <w:tab w:val="right" w:pos="8364"/>
        </w:tabs>
        <w:autoSpaceDE w:val="0"/>
        <w:ind w:right="-427"/>
        <w:rPr>
          <w:rFonts w:ascii="Arial" w:hAnsi="Arial" w:cs="Arial"/>
          <w:sz w:val="22"/>
          <w:szCs w:val="18"/>
        </w:rPr>
      </w:pPr>
      <w:r w:rsidRPr="00905AE0">
        <w:rPr>
          <w:rFonts w:ascii="Arial" w:hAnsi="Arial" w:cs="Arial"/>
          <w:b/>
          <w:bCs/>
          <w:sz w:val="22"/>
          <w:szCs w:val="18"/>
        </w:rPr>
        <w:t xml:space="preserve">17 03 02 </w:t>
      </w:r>
      <w:r w:rsidRPr="00905AE0">
        <w:rPr>
          <w:rFonts w:ascii="Arial" w:hAnsi="Arial" w:cs="Arial"/>
          <w:sz w:val="22"/>
          <w:szCs w:val="18"/>
        </w:rPr>
        <w:tab/>
        <w:t xml:space="preserve">     Asfaltové směsi neuvedené pod číslem 170301</w:t>
      </w:r>
      <w:r w:rsidRPr="00905AE0">
        <w:rPr>
          <w:rFonts w:ascii="Arial" w:hAnsi="Arial" w:cs="Arial"/>
          <w:sz w:val="22"/>
          <w:szCs w:val="18"/>
        </w:rPr>
        <w:tab/>
        <w:t xml:space="preserve">  </w:t>
      </w:r>
      <w:r w:rsidRPr="00905AE0">
        <w:rPr>
          <w:rFonts w:ascii="Arial" w:hAnsi="Arial" w:cs="Arial"/>
          <w:sz w:val="22"/>
          <w:szCs w:val="18"/>
        </w:rPr>
        <w:tab/>
      </w:r>
      <w:r w:rsidRPr="00905AE0">
        <w:rPr>
          <w:rFonts w:ascii="Arial" w:hAnsi="Arial" w:cs="Arial"/>
          <w:sz w:val="22"/>
          <w:szCs w:val="18"/>
        </w:rPr>
        <w:tab/>
        <w:t>O</w:t>
      </w:r>
    </w:p>
    <w:p w14:paraId="63ED96A6" w14:textId="77777777" w:rsidR="005965D9" w:rsidRPr="00905AE0" w:rsidRDefault="005965D9" w:rsidP="005965D9">
      <w:pPr>
        <w:pStyle w:val="Standard"/>
        <w:autoSpaceDE w:val="0"/>
        <w:rPr>
          <w:rFonts w:ascii="Arial" w:hAnsi="Arial" w:cs="Arial"/>
          <w:sz w:val="22"/>
          <w:szCs w:val="18"/>
        </w:rPr>
      </w:pPr>
      <w:r w:rsidRPr="00905AE0">
        <w:rPr>
          <w:rStyle w:val="Emphasis"/>
          <w:rFonts w:ascii="Arial" w:hAnsi="Arial" w:cs="Arial"/>
          <w:b/>
          <w:bCs/>
          <w:sz w:val="22"/>
          <w:szCs w:val="18"/>
        </w:rPr>
        <w:lastRenderedPageBreak/>
        <w:t xml:space="preserve">17 04 05 </w:t>
      </w:r>
      <w:r w:rsidRPr="00905AE0">
        <w:rPr>
          <w:rStyle w:val="Emphasis"/>
          <w:rFonts w:ascii="Arial" w:hAnsi="Arial" w:cs="Arial"/>
          <w:sz w:val="22"/>
          <w:szCs w:val="18"/>
        </w:rPr>
        <w:tab/>
        <w:t xml:space="preserve">Železo a ocel </w:t>
      </w:r>
      <w:r w:rsidRPr="00905AE0">
        <w:rPr>
          <w:rStyle w:val="Emphasis"/>
          <w:rFonts w:ascii="Arial" w:hAnsi="Arial" w:cs="Arial"/>
          <w:sz w:val="22"/>
          <w:szCs w:val="18"/>
        </w:rPr>
        <w:tab/>
      </w:r>
      <w:r w:rsidRPr="00905AE0">
        <w:rPr>
          <w:rStyle w:val="Emphasis"/>
          <w:rFonts w:ascii="Arial" w:hAnsi="Arial" w:cs="Arial"/>
          <w:sz w:val="22"/>
          <w:szCs w:val="18"/>
        </w:rPr>
        <w:tab/>
      </w:r>
      <w:r w:rsidRPr="00905AE0">
        <w:rPr>
          <w:rStyle w:val="Emphasis"/>
          <w:rFonts w:ascii="Arial" w:hAnsi="Arial" w:cs="Arial"/>
          <w:sz w:val="22"/>
          <w:szCs w:val="18"/>
        </w:rPr>
        <w:tab/>
      </w:r>
      <w:r w:rsidRPr="00905AE0">
        <w:rPr>
          <w:rStyle w:val="Emphasis"/>
          <w:rFonts w:ascii="Arial" w:hAnsi="Arial" w:cs="Arial"/>
          <w:sz w:val="22"/>
          <w:szCs w:val="18"/>
        </w:rPr>
        <w:tab/>
      </w:r>
      <w:r w:rsidRPr="00905AE0">
        <w:rPr>
          <w:rStyle w:val="Emphasis"/>
          <w:rFonts w:ascii="Arial" w:hAnsi="Arial" w:cs="Arial"/>
          <w:sz w:val="22"/>
          <w:szCs w:val="18"/>
        </w:rPr>
        <w:tab/>
      </w:r>
      <w:r w:rsidRPr="00905AE0">
        <w:rPr>
          <w:rStyle w:val="Emphasis"/>
          <w:rFonts w:ascii="Arial" w:hAnsi="Arial" w:cs="Arial"/>
          <w:sz w:val="22"/>
          <w:szCs w:val="18"/>
        </w:rPr>
        <w:tab/>
      </w:r>
      <w:r w:rsidRPr="00905AE0">
        <w:rPr>
          <w:rStyle w:val="Emphasis"/>
          <w:rFonts w:ascii="Arial" w:hAnsi="Arial" w:cs="Arial"/>
          <w:sz w:val="22"/>
          <w:szCs w:val="18"/>
        </w:rPr>
        <w:tab/>
      </w:r>
      <w:r w:rsidRPr="00905AE0">
        <w:rPr>
          <w:rStyle w:val="Emphasis"/>
          <w:rFonts w:ascii="Arial" w:hAnsi="Arial" w:cs="Arial"/>
          <w:sz w:val="22"/>
          <w:szCs w:val="18"/>
        </w:rPr>
        <w:tab/>
      </w:r>
      <w:r w:rsidRPr="00905AE0">
        <w:rPr>
          <w:rStyle w:val="Emphasis"/>
          <w:rFonts w:ascii="Arial" w:hAnsi="Arial" w:cs="Arial"/>
          <w:sz w:val="22"/>
          <w:szCs w:val="18"/>
        </w:rPr>
        <w:tab/>
        <w:t>O</w:t>
      </w:r>
    </w:p>
    <w:p w14:paraId="2CB93992" w14:textId="77777777" w:rsidR="005965D9" w:rsidRPr="00905AE0" w:rsidRDefault="005965D9" w:rsidP="005965D9">
      <w:pPr>
        <w:pStyle w:val="Standard"/>
        <w:autoSpaceDE w:val="0"/>
        <w:jc w:val="left"/>
        <w:rPr>
          <w:rFonts w:ascii="Arial" w:hAnsi="Arial" w:cs="Arial"/>
          <w:sz w:val="22"/>
          <w:szCs w:val="18"/>
        </w:rPr>
      </w:pPr>
      <w:r w:rsidRPr="00905AE0">
        <w:rPr>
          <w:rFonts w:ascii="Arial" w:hAnsi="Arial" w:cs="Arial"/>
          <w:b/>
          <w:bCs/>
          <w:sz w:val="22"/>
          <w:szCs w:val="18"/>
        </w:rPr>
        <w:t xml:space="preserve">17 04 07 </w:t>
      </w:r>
      <w:r w:rsidRPr="00905AE0">
        <w:rPr>
          <w:rFonts w:ascii="Arial" w:hAnsi="Arial" w:cs="Arial"/>
          <w:sz w:val="22"/>
          <w:szCs w:val="18"/>
        </w:rPr>
        <w:tab/>
        <w:t xml:space="preserve">Směsné kovy </w:t>
      </w:r>
      <w:r w:rsidRPr="00905AE0">
        <w:rPr>
          <w:rFonts w:ascii="Arial" w:hAnsi="Arial" w:cs="Arial"/>
          <w:sz w:val="22"/>
          <w:szCs w:val="18"/>
        </w:rPr>
        <w:tab/>
      </w:r>
      <w:r w:rsidRPr="00905AE0">
        <w:rPr>
          <w:rFonts w:ascii="Arial" w:hAnsi="Arial" w:cs="Arial"/>
          <w:sz w:val="22"/>
          <w:szCs w:val="18"/>
        </w:rPr>
        <w:tab/>
      </w:r>
      <w:r w:rsidRPr="00905AE0">
        <w:rPr>
          <w:rFonts w:ascii="Arial" w:hAnsi="Arial" w:cs="Arial"/>
          <w:sz w:val="22"/>
          <w:szCs w:val="18"/>
        </w:rPr>
        <w:tab/>
      </w:r>
      <w:r w:rsidRPr="00905AE0">
        <w:rPr>
          <w:rFonts w:ascii="Arial" w:hAnsi="Arial" w:cs="Arial"/>
          <w:sz w:val="22"/>
          <w:szCs w:val="18"/>
        </w:rPr>
        <w:tab/>
      </w:r>
      <w:r w:rsidRPr="00905AE0">
        <w:rPr>
          <w:rFonts w:ascii="Arial" w:hAnsi="Arial" w:cs="Arial"/>
          <w:sz w:val="22"/>
          <w:szCs w:val="18"/>
        </w:rPr>
        <w:tab/>
      </w:r>
      <w:r w:rsidRPr="00905AE0">
        <w:rPr>
          <w:rFonts w:ascii="Arial" w:hAnsi="Arial" w:cs="Arial"/>
          <w:sz w:val="22"/>
          <w:szCs w:val="18"/>
        </w:rPr>
        <w:tab/>
      </w:r>
      <w:r w:rsidRPr="00905AE0">
        <w:rPr>
          <w:rFonts w:ascii="Arial" w:hAnsi="Arial" w:cs="Arial"/>
          <w:sz w:val="22"/>
          <w:szCs w:val="18"/>
        </w:rPr>
        <w:tab/>
      </w:r>
      <w:r w:rsidRPr="00905AE0">
        <w:rPr>
          <w:rFonts w:ascii="Arial" w:hAnsi="Arial" w:cs="Arial"/>
          <w:sz w:val="22"/>
          <w:szCs w:val="18"/>
        </w:rPr>
        <w:tab/>
      </w:r>
      <w:r w:rsidRPr="00905AE0">
        <w:rPr>
          <w:rFonts w:ascii="Arial" w:hAnsi="Arial" w:cs="Arial"/>
          <w:sz w:val="22"/>
          <w:szCs w:val="18"/>
        </w:rPr>
        <w:tab/>
        <w:t>O</w:t>
      </w:r>
    </w:p>
    <w:p w14:paraId="58E252A8" w14:textId="77777777" w:rsidR="005965D9" w:rsidRPr="00905AE0" w:rsidRDefault="005965D9" w:rsidP="005965D9">
      <w:pPr>
        <w:pStyle w:val="Standard"/>
        <w:autoSpaceDE w:val="0"/>
        <w:jc w:val="left"/>
        <w:rPr>
          <w:rFonts w:ascii="Arial" w:hAnsi="Arial" w:cs="Arial"/>
          <w:sz w:val="22"/>
          <w:szCs w:val="18"/>
        </w:rPr>
      </w:pPr>
      <w:r w:rsidRPr="00905AE0">
        <w:rPr>
          <w:rFonts w:ascii="Arial" w:hAnsi="Arial" w:cs="Arial"/>
          <w:b/>
          <w:bCs/>
          <w:sz w:val="22"/>
          <w:szCs w:val="18"/>
        </w:rPr>
        <w:t>17 04 11</w:t>
      </w:r>
      <w:r w:rsidRPr="00905AE0">
        <w:rPr>
          <w:rFonts w:ascii="Arial" w:hAnsi="Arial" w:cs="Arial"/>
          <w:sz w:val="22"/>
          <w:szCs w:val="18"/>
        </w:rPr>
        <w:t xml:space="preserve"> </w:t>
      </w:r>
      <w:r w:rsidRPr="00905AE0">
        <w:rPr>
          <w:rFonts w:ascii="Arial" w:hAnsi="Arial" w:cs="Arial"/>
          <w:sz w:val="22"/>
          <w:szCs w:val="18"/>
        </w:rPr>
        <w:tab/>
        <w:t xml:space="preserve">Kabely neuvedené pod číslem 17 04 10 </w:t>
      </w:r>
      <w:r w:rsidRPr="00905AE0">
        <w:rPr>
          <w:rFonts w:ascii="Arial" w:hAnsi="Arial" w:cs="Arial"/>
          <w:sz w:val="22"/>
          <w:szCs w:val="18"/>
        </w:rPr>
        <w:tab/>
      </w:r>
      <w:r w:rsidRPr="00905AE0">
        <w:rPr>
          <w:rFonts w:ascii="Arial" w:hAnsi="Arial" w:cs="Arial"/>
          <w:sz w:val="22"/>
          <w:szCs w:val="18"/>
        </w:rPr>
        <w:tab/>
      </w:r>
      <w:r w:rsidRPr="00905AE0">
        <w:rPr>
          <w:rFonts w:ascii="Arial" w:hAnsi="Arial" w:cs="Arial"/>
          <w:sz w:val="22"/>
          <w:szCs w:val="18"/>
        </w:rPr>
        <w:tab/>
      </w:r>
      <w:r w:rsidRPr="00905AE0">
        <w:rPr>
          <w:rFonts w:ascii="Arial" w:hAnsi="Arial" w:cs="Arial"/>
          <w:sz w:val="22"/>
          <w:szCs w:val="18"/>
        </w:rPr>
        <w:tab/>
      </w:r>
      <w:r w:rsidRPr="00905AE0">
        <w:rPr>
          <w:rFonts w:ascii="Arial" w:hAnsi="Arial" w:cs="Arial"/>
          <w:sz w:val="22"/>
          <w:szCs w:val="18"/>
        </w:rPr>
        <w:tab/>
        <w:t>O</w:t>
      </w:r>
    </w:p>
    <w:p w14:paraId="7D89CED8" w14:textId="77777777" w:rsidR="005965D9" w:rsidRPr="00905AE0" w:rsidRDefault="005965D9" w:rsidP="005965D9">
      <w:pPr>
        <w:pStyle w:val="Standard"/>
        <w:autoSpaceDE w:val="0"/>
        <w:jc w:val="left"/>
        <w:rPr>
          <w:rFonts w:ascii="Arial" w:hAnsi="Arial" w:cs="Arial"/>
          <w:sz w:val="22"/>
          <w:szCs w:val="18"/>
        </w:rPr>
      </w:pPr>
      <w:r w:rsidRPr="00905AE0">
        <w:rPr>
          <w:rFonts w:ascii="Arial" w:hAnsi="Arial" w:cs="Arial"/>
          <w:b/>
          <w:bCs/>
          <w:sz w:val="22"/>
          <w:szCs w:val="18"/>
        </w:rPr>
        <w:t xml:space="preserve">17 05 04 </w:t>
      </w:r>
      <w:r w:rsidRPr="00905AE0">
        <w:rPr>
          <w:rFonts w:ascii="Arial" w:hAnsi="Arial" w:cs="Arial"/>
          <w:b/>
          <w:bCs/>
          <w:sz w:val="22"/>
          <w:szCs w:val="18"/>
        </w:rPr>
        <w:tab/>
      </w:r>
      <w:r w:rsidRPr="00905AE0">
        <w:rPr>
          <w:rFonts w:ascii="Arial" w:hAnsi="Arial" w:cs="Arial"/>
          <w:sz w:val="22"/>
          <w:szCs w:val="18"/>
        </w:rPr>
        <w:t xml:space="preserve">Zemina a kamení neuvedené pod číslem 17 05 03 </w:t>
      </w:r>
      <w:r w:rsidRPr="00905AE0">
        <w:rPr>
          <w:rFonts w:ascii="Arial" w:hAnsi="Arial" w:cs="Arial"/>
          <w:sz w:val="22"/>
          <w:szCs w:val="18"/>
        </w:rPr>
        <w:tab/>
      </w:r>
      <w:r w:rsidRPr="00905AE0">
        <w:rPr>
          <w:rFonts w:ascii="Arial" w:hAnsi="Arial" w:cs="Arial"/>
          <w:sz w:val="22"/>
          <w:szCs w:val="18"/>
        </w:rPr>
        <w:tab/>
      </w:r>
      <w:r w:rsidRPr="00905AE0">
        <w:rPr>
          <w:rFonts w:ascii="Arial" w:hAnsi="Arial" w:cs="Arial"/>
          <w:sz w:val="22"/>
          <w:szCs w:val="18"/>
        </w:rPr>
        <w:tab/>
      </w:r>
      <w:r>
        <w:rPr>
          <w:rFonts w:ascii="Arial" w:hAnsi="Arial" w:cs="Arial"/>
          <w:sz w:val="22"/>
          <w:szCs w:val="18"/>
        </w:rPr>
        <w:tab/>
      </w:r>
      <w:r w:rsidRPr="00905AE0">
        <w:rPr>
          <w:rFonts w:ascii="Arial" w:hAnsi="Arial" w:cs="Arial"/>
          <w:sz w:val="22"/>
          <w:szCs w:val="18"/>
        </w:rPr>
        <w:t>O</w:t>
      </w:r>
    </w:p>
    <w:p w14:paraId="2AD1302D" w14:textId="77777777" w:rsidR="005965D9" w:rsidRPr="00905AE0" w:rsidRDefault="005965D9" w:rsidP="005965D9">
      <w:pPr>
        <w:pStyle w:val="Standard"/>
        <w:tabs>
          <w:tab w:val="left" w:pos="1134"/>
          <w:tab w:val="left" w:pos="6804"/>
          <w:tab w:val="right" w:pos="8364"/>
        </w:tabs>
        <w:autoSpaceDE w:val="0"/>
        <w:ind w:right="-427"/>
        <w:jc w:val="left"/>
        <w:rPr>
          <w:rFonts w:ascii="Arial" w:hAnsi="Arial" w:cs="Arial"/>
          <w:sz w:val="22"/>
          <w:szCs w:val="18"/>
        </w:rPr>
      </w:pPr>
      <w:r w:rsidRPr="00905AE0">
        <w:rPr>
          <w:rFonts w:ascii="Arial" w:hAnsi="Arial" w:cs="Arial"/>
          <w:b/>
          <w:bCs/>
          <w:sz w:val="22"/>
          <w:szCs w:val="18"/>
        </w:rPr>
        <w:t>17 06 04</w:t>
      </w:r>
      <w:r w:rsidRPr="00905AE0">
        <w:rPr>
          <w:rFonts w:ascii="Arial" w:hAnsi="Arial" w:cs="Arial"/>
          <w:sz w:val="22"/>
          <w:szCs w:val="18"/>
        </w:rPr>
        <w:tab/>
        <w:t xml:space="preserve">    Izolační materiály neuvedené pod č.170601 a 170603</w:t>
      </w:r>
      <w:r w:rsidRPr="00905AE0">
        <w:rPr>
          <w:rFonts w:ascii="Arial" w:hAnsi="Arial" w:cs="Arial"/>
          <w:sz w:val="22"/>
          <w:szCs w:val="18"/>
        </w:rPr>
        <w:tab/>
      </w:r>
      <w:r w:rsidRPr="00905AE0">
        <w:rPr>
          <w:rFonts w:ascii="Arial" w:hAnsi="Arial" w:cs="Arial"/>
          <w:sz w:val="22"/>
          <w:szCs w:val="18"/>
        </w:rPr>
        <w:tab/>
      </w:r>
      <w:r w:rsidRPr="00905AE0">
        <w:rPr>
          <w:rFonts w:ascii="Arial" w:hAnsi="Arial" w:cs="Arial"/>
          <w:sz w:val="22"/>
          <w:szCs w:val="18"/>
        </w:rPr>
        <w:tab/>
        <w:t>O</w:t>
      </w:r>
    </w:p>
    <w:p w14:paraId="363203FE" w14:textId="77777777" w:rsidR="005965D9" w:rsidRPr="00905AE0" w:rsidRDefault="005965D9" w:rsidP="005965D9">
      <w:pPr>
        <w:pStyle w:val="Standard"/>
        <w:rPr>
          <w:rFonts w:ascii="Arial" w:hAnsi="Arial" w:cs="Arial"/>
          <w:sz w:val="22"/>
          <w:szCs w:val="18"/>
        </w:rPr>
      </w:pPr>
      <w:r w:rsidRPr="00905AE0">
        <w:rPr>
          <w:rFonts w:ascii="Arial" w:hAnsi="Arial" w:cs="Arial"/>
          <w:b/>
          <w:bCs/>
          <w:sz w:val="22"/>
          <w:szCs w:val="18"/>
        </w:rPr>
        <w:t>17 09 04</w:t>
      </w:r>
      <w:r w:rsidRPr="00905AE0">
        <w:rPr>
          <w:rFonts w:ascii="Arial" w:hAnsi="Arial" w:cs="Arial"/>
          <w:b/>
          <w:bCs/>
          <w:sz w:val="22"/>
          <w:szCs w:val="18"/>
        </w:rPr>
        <w:tab/>
      </w:r>
      <w:r w:rsidRPr="00905AE0">
        <w:rPr>
          <w:rFonts w:ascii="Arial" w:hAnsi="Arial" w:cs="Arial"/>
          <w:sz w:val="22"/>
          <w:szCs w:val="18"/>
        </w:rPr>
        <w:t>Směsné stavební a demoliční odpady neuvedené pod čísly</w:t>
      </w:r>
    </w:p>
    <w:p w14:paraId="37CFF25A" w14:textId="77777777" w:rsidR="005965D9" w:rsidRPr="00905AE0" w:rsidRDefault="005965D9" w:rsidP="005965D9">
      <w:pPr>
        <w:pStyle w:val="Standard"/>
        <w:ind w:left="360"/>
        <w:rPr>
          <w:rFonts w:ascii="Arial" w:hAnsi="Arial" w:cs="Arial"/>
          <w:sz w:val="22"/>
          <w:szCs w:val="18"/>
        </w:rPr>
      </w:pPr>
      <w:r w:rsidRPr="00905AE0">
        <w:rPr>
          <w:rFonts w:ascii="Arial" w:hAnsi="Arial" w:cs="Arial"/>
          <w:sz w:val="22"/>
          <w:szCs w:val="18"/>
        </w:rPr>
        <w:tab/>
      </w:r>
      <w:r w:rsidRPr="00905AE0">
        <w:rPr>
          <w:rFonts w:ascii="Arial" w:hAnsi="Arial" w:cs="Arial"/>
          <w:sz w:val="22"/>
          <w:szCs w:val="18"/>
        </w:rPr>
        <w:tab/>
        <w:t>17 09 01, 17 09 02 a 17 09 03 </w:t>
      </w:r>
      <w:r w:rsidRPr="00905AE0">
        <w:rPr>
          <w:rFonts w:ascii="Arial" w:hAnsi="Arial" w:cs="Arial"/>
          <w:sz w:val="22"/>
          <w:szCs w:val="18"/>
        </w:rPr>
        <w:tab/>
      </w:r>
      <w:r w:rsidRPr="00905AE0">
        <w:rPr>
          <w:rFonts w:ascii="Arial" w:hAnsi="Arial" w:cs="Arial"/>
          <w:sz w:val="22"/>
          <w:szCs w:val="18"/>
        </w:rPr>
        <w:tab/>
      </w:r>
      <w:r w:rsidRPr="00905AE0">
        <w:rPr>
          <w:rFonts w:ascii="Arial" w:hAnsi="Arial" w:cs="Arial"/>
          <w:sz w:val="22"/>
          <w:szCs w:val="18"/>
        </w:rPr>
        <w:tab/>
      </w:r>
      <w:r w:rsidRPr="00905AE0">
        <w:rPr>
          <w:rFonts w:ascii="Arial" w:hAnsi="Arial" w:cs="Arial"/>
          <w:sz w:val="22"/>
          <w:szCs w:val="18"/>
        </w:rPr>
        <w:tab/>
      </w:r>
      <w:r w:rsidRPr="00905AE0">
        <w:rPr>
          <w:rFonts w:ascii="Arial" w:hAnsi="Arial" w:cs="Arial"/>
          <w:sz w:val="22"/>
          <w:szCs w:val="18"/>
        </w:rPr>
        <w:tab/>
      </w:r>
      <w:r w:rsidRPr="00905AE0">
        <w:rPr>
          <w:rFonts w:ascii="Arial" w:hAnsi="Arial" w:cs="Arial"/>
          <w:sz w:val="22"/>
          <w:szCs w:val="18"/>
        </w:rPr>
        <w:tab/>
      </w:r>
      <w:r w:rsidRPr="00905AE0">
        <w:rPr>
          <w:rStyle w:val="StrongEmphasis"/>
          <w:rFonts w:ascii="Arial" w:hAnsi="Arial" w:cs="Arial"/>
          <w:sz w:val="22"/>
          <w:szCs w:val="18"/>
        </w:rPr>
        <w:t>O</w:t>
      </w:r>
    </w:p>
    <w:p w14:paraId="3F9140AF" w14:textId="77777777" w:rsidR="005965D9" w:rsidRPr="00905AE0" w:rsidRDefault="005965D9" w:rsidP="005965D9">
      <w:pPr>
        <w:pStyle w:val="Standard"/>
        <w:autoSpaceDE w:val="0"/>
        <w:jc w:val="left"/>
        <w:rPr>
          <w:rFonts w:ascii="Arial" w:hAnsi="Arial" w:cs="Arial"/>
          <w:sz w:val="22"/>
          <w:szCs w:val="18"/>
        </w:rPr>
      </w:pPr>
      <w:r w:rsidRPr="00905AE0">
        <w:rPr>
          <w:rFonts w:ascii="Arial" w:hAnsi="Arial" w:cs="Arial"/>
          <w:b/>
          <w:bCs/>
          <w:sz w:val="22"/>
          <w:szCs w:val="18"/>
        </w:rPr>
        <w:t xml:space="preserve">20 01 01 </w:t>
      </w:r>
      <w:r w:rsidRPr="00905AE0">
        <w:rPr>
          <w:rFonts w:ascii="Arial" w:hAnsi="Arial" w:cs="Arial"/>
          <w:sz w:val="22"/>
          <w:szCs w:val="18"/>
        </w:rPr>
        <w:tab/>
        <w:t>Papír a lepenka</w:t>
      </w:r>
      <w:r w:rsidRPr="00905AE0">
        <w:rPr>
          <w:rFonts w:ascii="Arial" w:hAnsi="Arial" w:cs="Arial"/>
          <w:sz w:val="22"/>
          <w:szCs w:val="18"/>
        </w:rPr>
        <w:tab/>
        <w:t xml:space="preserve"> </w:t>
      </w:r>
      <w:r w:rsidRPr="00905AE0">
        <w:rPr>
          <w:rFonts w:ascii="Arial" w:hAnsi="Arial" w:cs="Arial"/>
          <w:sz w:val="22"/>
          <w:szCs w:val="18"/>
        </w:rPr>
        <w:tab/>
      </w:r>
      <w:r w:rsidRPr="00905AE0">
        <w:rPr>
          <w:rFonts w:ascii="Arial" w:hAnsi="Arial" w:cs="Arial"/>
          <w:sz w:val="22"/>
          <w:szCs w:val="18"/>
        </w:rPr>
        <w:tab/>
      </w:r>
      <w:r w:rsidRPr="00905AE0">
        <w:rPr>
          <w:rFonts w:ascii="Arial" w:hAnsi="Arial" w:cs="Arial"/>
          <w:sz w:val="22"/>
          <w:szCs w:val="18"/>
        </w:rPr>
        <w:tab/>
      </w:r>
      <w:r w:rsidRPr="00905AE0">
        <w:rPr>
          <w:rFonts w:ascii="Arial" w:hAnsi="Arial" w:cs="Arial"/>
          <w:sz w:val="22"/>
          <w:szCs w:val="18"/>
        </w:rPr>
        <w:tab/>
      </w:r>
      <w:r w:rsidRPr="00905AE0">
        <w:rPr>
          <w:rFonts w:ascii="Arial" w:hAnsi="Arial" w:cs="Arial"/>
          <w:sz w:val="22"/>
          <w:szCs w:val="18"/>
        </w:rPr>
        <w:tab/>
      </w:r>
      <w:r w:rsidRPr="00905AE0">
        <w:rPr>
          <w:rFonts w:ascii="Arial" w:hAnsi="Arial" w:cs="Arial"/>
          <w:sz w:val="22"/>
          <w:szCs w:val="18"/>
        </w:rPr>
        <w:tab/>
      </w:r>
      <w:r w:rsidRPr="00905AE0">
        <w:rPr>
          <w:rFonts w:ascii="Arial" w:hAnsi="Arial" w:cs="Arial"/>
          <w:sz w:val="22"/>
          <w:szCs w:val="18"/>
        </w:rPr>
        <w:tab/>
        <w:t>O</w:t>
      </w:r>
    </w:p>
    <w:p w14:paraId="426B592F" w14:textId="77777777" w:rsidR="005965D9" w:rsidRDefault="005965D9" w:rsidP="00944052">
      <w:pPr>
        <w:pStyle w:val="Standard"/>
        <w:autoSpaceDE w:val="0"/>
        <w:jc w:val="left"/>
        <w:rPr>
          <w:rFonts w:ascii="Arial" w:hAnsi="Arial" w:cs="Arial"/>
          <w:sz w:val="22"/>
          <w:szCs w:val="18"/>
        </w:rPr>
      </w:pPr>
    </w:p>
    <w:p w14:paraId="0A0E564B" w14:textId="20E80F70" w:rsidR="00944052" w:rsidRDefault="00944052" w:rsidP="00944052">
      <w:pPr>
        <w:pStyle w:val="Standard"/>
        <w:autoSpaceDE w:val="0"/>
        <w:jc w:val="left"/>
        <w:rPr>
          <w:rFonts w:ascii="Arial" w:hAnsi="Arial" w:cs="Arial"/>
          <w:sz w:val="22"/>
          <w:szCs w:val="18"/>
        </w:rPr>
      </w:pPr>
      <w:r>
        <w:rPr>
          <w:rFonts w:ascii="Arial" w:hAnsi="Arial" w:cs="Arial"/>
          <w:sz w:val="22"/>
          <w:szCs w:val="18"/>
        </w:rPr>
        <w:t>Nepředpokládá se výskyt odpadu obsahujícího azbest. V případě výskytu je nutné jej likvidovat dle platných předpisů!!!</w:t>
      </w:r>
    </w:p>
    <w:p w14:paraId="14FE2F13" w14:textId="77777777" w:rsidR="00944052" w:rsidRPr="00905AE0" w:rsidRDefault="00944052" w:rsidP="00944052">
      <w:pPr>
        <w:pStyle w:val="Standard"/>
        <w:autoSpaceDE w:val="0"/>
        <w:jc w:val="left"/>
        <w:rPr>
          <w:rFonts w:ascii="Arial" w:hAnsi="Arial" w:cs="Arial"/>
          <w:sz w:val="22"/>
          <w:szCs w:val="18"/>
        </w:rPr>
      </w:pPr>
    </w:p>
    <w:p w14:paraId="2B493139" w14:textId="77777777" w:rsidR="005965D9" w:rsidRPr="00905AE0" w:rsidRDefault="005965D9" w:rsidP="005965D9">
      <w:pPr>
        <w:pStyle w:val="Standard"/>
        <w:rPr>
          <w:rFonts w:ascii="Arial" w:hAnsi="Arial" w:cs="Arial"/>
          <w:sz w:val="22"/>
          <w:szCs w:val="18"/>
        </w:rPr>
      </w:pPr>
      <w:r w:rsidRPr="00905AE0">
        <w:rPr>
          <w:rFonts w:ascii="Arial" w:hAnsi="Arial" w:cs="Arial"/>
          <w:sz w:val="22"/>
          <w:szCs w:val="18"/>
        </w:rPr>
        <w:t>Materiál výkopu bude uložen na příslušnou skládku projednanou zhotovitelem a tato skutečnost bude dokladována při přejímce stavby.</w:t>
      </w:r>
    </w:p>
    <w:p w14:paraId="31F226AF" w14:textId="77777777" w:rsidR="005965D9" w:rsidRPr="00905AE0" w:rsidRDefault="005965D9" w:rsidP="005965D9">
      <w:pPr>
        <w:pStyle w:val="Standard"/>
        <w:rPr>
          <w:rFonts w:ascii="Arial" w:hAnsi="Arial" w:cs="Arial"/>
          <w:sz w:val="22"/>
          <w:szCs w:val="18"/>
        </w:rPr>
      </w:pPr>
      <w:r w:rsidRPr="00905AE0">
        <w:rPr>
          <w:rFonts w:ascii="Arial" w:hAnsi="Arial" w:cs="Arial"/>
          <w:sz w:val="22"/>
          <w:szCs w:val="18"/>
        </w:rPr>
        <w:t>Ostatní odpady (O) budou tříděny podle druhu (kovový materiál, hliník, barevné kovy apod.), uloženy na vymezená a označena místa ukládání příslušného odpadu.</w:t>
      </w:r>
    </w:p>
    <w:p w14:paraId="31C2CC49" w14:textId="77777777" w:rsidR="005965D9" w:rsidRPr="00905AE0" w:rsidRDefault="005965D9" w:rsidP="005965D9">
      <w:pPr>
        <w:pStyle w:val="Standard"/>
        <w:rPr>
          <w:rFonts w:ascii="Arial" w:hAnsi="Arial" w:cs="Arial"/>
          <w:sz w:val="22"/>
          <w:szCs w:val="18"/>
        </w:rPr>
      </w:pPr>
      <w:r w:rsidRPr="00905AE0">
        <w:rPr>
          <w:rFonts w:ascii="Arial" w:hAnsi="Arial" w:cs="Arial"/>
          <w:sz w:val="22"/>
          <w:szCs w:val="18"/>
        </w:rPr>
        <w:t>Obaly budou tříděny podle svého druhu (papír, umělé hmoty) a odevzdávány do příslušných sběrných dvorů proti vystavení dokladu o předání odpadu nebo předány smluvnímu partnerovi, který doloží povolení k dalšímu zpracování příslušného odpadu. Bez doložení tohoto dokladu nesmí být odpad předán.</w:t>
      </w:r>
    </w:p>
    <w:p w14:paraId="1923D5A7" w14:textId="77777777" w:rsidR="005965D9" w:rsidRPr="00905AE0" w:rsidRDefault="005965D9" w:rsidP="005965D9">
      <w:pPr>
        <w:pStyle w:val="Standard"/>
        <w:rPr>
          <w:rFonts w:ascii="Arial" w:hAnsi="Arial" w:cs="Arial"/>
          <w:sz w:val="22"/>
          <w:szCs w:val="18"/>
        </w:rPr>
      </w:pPr>
      <w:r w:rsidRPr="00905AE0">
        <w:rPr>
          <w:rFonts w:ascii="Arial" w:hAnsi="Arial" w:cs="Arial"/>
          <w:sz w:val="22"/>
          <w:szCs w:val="18"/>
        </w:rPr>
        <w:t>Nebezpečný odpad (N) - zvláštní pozornost je věnována zbytkům materiálu a jejich obalů spadajících do kategorie nebezpečných odpadů (barvy, lepidla, umělé hmoty, pryskyřice, zbytky izolačních materiálů apod.). Likvidaci provádí speciální firma, která má povolení k nakládání s nebezpečnými odpady, úložné místo musí být označeno tabulkou s katalogovým číslem odpadu a jeho názvem a Identifikačním listem odpadu.</w:t>
      </w:r>
    </w:p>
    <w:p w14:paraId="0EC825F0" w14:textId="77777777" w:rsidR="005965D9" w:rsidRPr="00905AE0" w:rsidRDefault="005965D9" w:rsidP="005965D9">
      <w:pPr>
        <w:pStyle w:val="Standard"/>
        <w:rPr>
          <w:rFonts w:ascii="Arial" w:hAnsi="Arial" w:cs="Arial"/>
          <w:sz w:val="22"/>
          <w:szCs w:val="18"/>
        </w:rPr>
      </w:pPr>
      <w:r w:rsidRPr="00905AE0">
        <w:rPr>
          <w:rFonts w:ascii="Arial" w:hAnsi="Arial" w:cs="Arial"/>
          <w:sz w:val="22"/>
          <w:szCs w:val="18"/>
        </w:rPr>
        <w:t>Skladování odpadu musí být zajištěno na staveništi tak, aby odpady byly skladovány odděleně, bylo zabráněno jejich rozfoukání větrem a přenesení mimo obvod staveniště.</w:t>
      </w:r>
    </w:p>
    <w:p w14:paraId="2F64197E" w14:textId="77777777" w:rsidR="005965D9" w:rsidRPr="00905AE0" w:rsidRDefault="005965D9" w:rsidP="005965D9">
      <w:pPr>
        <w:pStyle w:val="Standard"/>
        <w:rPr>
          <w:rFonts w:ascii="Arial" w:hAnsi="Arial" w:cs="Arial"/>
          <w:sz w:val="22"/>
          <w:szCs w:val="18"/>
        </w:rPr>
      </w:pPr>
      <w:r w:rsidRPr="00905AE0">
        <w:rPr>
          <w:rFonts w:ascii="Arial" w:hAnsi="Arial" w:cs="Arial"/>
          <w:sz w:val="22"/>
          <w:szCs w:val="18"/>
        </w:rPr>
        <w:t>Ke každé zásilce odpadu, určeného ke zneškodnění musí být původcem vystaven řádně vyplněný dodací list. V dodacím listu musí být uvedeno katalogové číslo odpadu, název odpadu/kód odpadu, interní značka původce, hmotnost (je-li vážení provedeno na kalibrované váze). Dodací list musí být vyhotoven ve třech vyhotoveních, třetí vyhotovení musí být odesláno k evidenci zhotovitele; pro přepravu nebezpečného odpadu je původce povinen řádně vyhotovit evidenční list přepravovaného odpadu; nebude-li původce požadovat odvoz odpadu externí osobou, je povinen zajistit nakládku odpadu a jeho odvoz na místo zneškodnění.</w:t>
      </w:r>
    </w:p>
    <w:p w14:paraId="2E32BE2E" w14:textId="77777777" w:rsidR="005965D9" w:rsidRPr="00905AE0" w:rsidRDefault="005965D9" w:rsidP="005965D9">
      <w:pPr>
        <w:spacing w:before="120"/>
        <w:jc w:val="both"/>
        <w:rPr>
          <w:rFonts w:ascii="Arial" w:hAnsi="Arial" w:cs="Arial"/>
          <w:sz w:val="22"/>
          <w:szCs w:val="18"/>
        </w:rPr>
      </w:pPr>
      <w:r w:rsidRPr="00905AE0">
        <w:rPr>
          <w:rFonts w:ascii="Arial" w:hAnsi="Arial" w:cs="Arial"/>
          <w:sz w:val="22"/>
          <w:szCs w:val="18"/>
        </w:rPr>
        <w:t>Způsob realizace stavby minimalizuje vznik odpadů. Vybouraný materiál bude ihned tříděn a odvážen k likvidaci. S veškerými odpady bude zacházeno v souladu se zákonem č. 185/2001 Sb..</w:t>
      </w:r>
    </w:p>
    <w:p w14:paraId="5ED0795A" w14:textId="77777777" w:rsidR="005965D9" w:rsidRDefault="005965D9" w:rsidP="009A28F8">
      <w:pPr>
        <w:pStyle w:val="BodyText"/>
        <w:ind w:firstLine="284"/>
        <w:rPr>
          <w:rFonts w:cs="Arial"/>
          <w:color w:val="FF0000"/>
          <w:szCs w:val="22"/>
        </w:rPr>
      </w:pPr>
    </w:p>
    <w:p w14:paraId="1D9488AE" w14:textId="58C9F523" w:rsidR="004D0E63" w:rsidRPr="005965D9" w:rsidRDefault="004A53C2" w:rsidP="005965D9">
      <w:pPr>
        <w:pStyle w:val="Heading1"/>
        <w:numPr>
          <w:ilvl w:val="0"/>
          <w:numId w:val="12"/>
        </w:numPr>
        <w:ind w:left="425" w:hanging="425"/>
        <w:rPr>
          <w:sz w:val="22"/>
          <w:szCs w:val="22"/>
        </w:rPr>
      </w:pPr>
      <w:bookmarkStart w:id="139" w:name="_Toc461974810"/>
      <w:r w:rsidRPr="005965D9">
        <w:rPr>
          <w:sz w:val="22"/>
          <w:szCs w:val="22"/>
        </w:rPr>
        <w:t xml:space="preserve">bilance zemních prací, požadavky na přísun nebo </w:t>
      </w:r>
      <w:proofErr w:type="spellStart"/>
      <w:r w:rsidRPr="005965D9">
        <w:rPr>
          <w:sz w:val="22"/>
          <w:szCs w:val="22"/>
        </w:rPr>
        <w:t>deponie</w:t>
      </w:r>
      <w:proofErr w:type="spellEnd"/>
      <w:r w:rsidRPr="005965D9">
        <w:rPr>
          <w:sz w:val="22"/>
          <w:szCs w:val="22"/>
        </w:rPr>
        <w:t xml:space="preserve"> zemin</w:t>
      </w:r>
      <w:bookmarkEnd w:id="139"/>
    </w:p>
    <w:p w14:paraId="664C4C35" w14:textId="77777777" w:rsidR="004A53C2" w:rsidRPr="005965D9" w:rsidRDefault="003D2658" w:rsidP="008A255C">
      <w:pPr>
        <w:pStyle w:val="BodyText"/>
        <w:ind w:firstLine="284"/>
        <w:rPr>
          <w:rFonts w:cs="Arial"/>
          <w:szCs w:val="22"/>
        </w:rPr>
      </w:pPr>
      <w:r w:rsidRPr="005965D9">
        <w:rPr>
          <w:rFonts w:cs="Arial"/>
          <w:szCs w:val="22"/>
        </w:rPr>
        <w:t xml:space="preserve">Výkopek bude ukládán vedle výkopu. </w:t>
      </w:r>
      <w:r w:rsidR="00F904B8" w:rsidRPr="005965D9">
        <w:rPr>
          <w:rFonts w:cs="Arial"/>
          <w:szCs w:val="22"/>
        </w:rPr>
        <w:t xml:space="preserve">Po dokončení stavebních prací </w:t>
      </w:r>
      <w:r w:rsidR="008A255C" w:rsidRPr="005965D9">
        <w:rPr>
          <w:rFonts w:cs="Arial"/>
          <w:szCs w:val="22"/>
        </w:rPr>
        <w:t xml:space="preserve">bude použit pro </w:t>
      </w:r>
      <w:r w:rsidRPr="005965D9">
        <w:rPr>
          <w:rFonts w:cs="Arial"/>
          <w:szCs w:val="22"/>
        </w:rPr>
        <w:t xml:space="preserve">zpětný zásyp a </w:t>
      </w:r>
      <w:r w:rsidR="008A255C" w:rsidRPr="005965D9">
        <w:rPr>
          <w:rFonts w:cs="Arial"/>
          <w:szCs w:val="22"/>
        </w:rPr>
        <w:t>finální terénní úpravy ve stavebně dotčené ploše</w:t>
      </w:r>
      <w:r w:rsidRPr="005965D9">
        <w:rPr>
          <w:rFonts w:cs="Arial"/>
          <w:szCs w:val="22"/>
        </w:rPr>
        <w:t>.</w:t>
      </w:r>
    </w:p>
    <w:p w14:paraId="181474A8" w14:textId="77777777" w:rsidR="00E76D84" w:rsidRPr="005965D9" w:rsidRDefault="00E76D84" w:rsidP="008A255C">
      <w:pPr>
        <w:pStyle w:val="BodyText"/>
        <w:ind w:firstLine="284"/>
        <w:rPr>
          <w:rFonts w:cs="Arial"/>
          <w:szCs w:val="22"/>
        </w:rPr>
      </w:pPr>
      <w:r w:rsidRPr="005965D9">
        <w:rPr>
          <w:rFonts w:cs="Arial"/>
          <w:szCs w:val="22"/>
        </w:rPr>
        <w:t xml:space="preserve">Pro potřeby stavby nebude nutno zeminu dovážet. </w:t>
      </w:r>
    </w:p>
    <w:p w14:paraId="63CC1DFB" w14:textId="77777777" w:rsidR="00622D72" w:rsidRPr="005965D9" w:rsidRDefault="00622D72" w:rsidP="00622D72">
      <w:pPr>
        <w:pStyle w:val="Heading1"/>
        <w:numPr>
          <w:ilvl w:val="0"/>
          <w:numId w:val="12"/>
        </w:numPr>
        <w:ind w:left="425" w:hanging="425"/>
        <w:rPr>
          <w:sz w:val="22"/>
          <w:szCs w:val="22"/>
        </w:rPr>
      </w:pPr>
      <w:bookmarkStart w:id="140" w:name="_Toc461974811"/>
      <w:r w:rsidRPr="005965D9">
        <w:rPr>
          <w:sz w:val="22"/>
          <w:szCs w:val="22"/>
        </w:rPr>
        <w:t>ochrana životního prostředí při výstavbě</w:t>
      </w:r>
      <w:bookmarkEnd w:id="140"/>
    </w:p>
    <w:p w14:paraId="28A714EE" w14:textId="77777777" w:rsidR="00E0467F" w:rsidRPr="005965D9" w:rsidRDefault="00E0467F" w:rsidP="00E0467F">
      <w:pPr>
        <w:pStyle w:val="BodyText"/>
        <w:ind w:firstLine="284"/>
        <w:rPr>
          <w:rFonts w:cs="Arial"/>
          <w:szCs w:val="22"/>
        </w:rPr>
      </w:pPr>
      <w:r w:rsidRPr="005965D9">
        <w:rPr>
          <w:rFonts w:cs="Arial"/>
          <w:szCs w:val="22"/>
        </w:rPr>
        <w:t>Při realizaci bouracích a stavebních prací musí být na minimum omezena hlučnost a prašnost. Zhotovitel provede všechna potřebná opatření, aby nepůsobil hluk, který by obtěžoval okolí.</w:t>
      </w:r>
    </w:p>
    <w:p w14:paraId="1C0C9EB4" w14:textId="77777777" w:rsidR="005965D9" w:rsidRPr="007F5943" w:rsidRDefault="005965D9" w:rsidP="005965D9">
      <w:pPr>
        <w:pStyle w:val="Standard"/>
        <w:ind w:firstLine="284"/>
        <w:rPr>
          <w:rFonts w:ascii="Arial" w:hAnsi="Arial" w:cs="Arial"/>
          <w:sz w:val="22"/>
          <w:szCs w:val="18"/>
        </w:rPr>
      </w:pPr>
      <w:r w:rsidRPr="007F5943">
        <w:rPr>
          <w:rFonts w:ascii="Arial" w:hAnsi="Arial" w:cs="Arial"/>
          <w:sz w:val="22"/>
          <w:szCs w:val="18"/>
        </w:rPr>
        <w:t>Při provádění všech činností na staveništi je nutné postupovat s maximální šetrností k životnímu prostředí a dodržovat příslušné právní předpisy, zejména:</w:t>
      </w:r>
    </w:p>
    <w:p w14:paraId="2B312E71" w14:textId="77777777" w:rsidR="005965D9" w:rsidRPr="007F5943" w:rsidRDefault="005965D9" w:rsidP="005965D9">
      <w:pPr>
        <w:pStyle w:val="Standard"/>
        <w:numPr>
          <w:ilvl w:val="0"/>
          <w:numId w:val="16"/>
        </w:numPr>
        <w:rPr>
          <w:rFonts w:ascii="Arial" w:hAnsi="Arial" w:cs="Arial"/>
          <w:sz w:val="22"/>
          <w:szCs w:val="18"/>
        </w:rPr>
      </w:pPr>
      <w:r w:rsidRPr="007F5943">
        <w:rPr>
          <w:rFonts w:ascii="Arial" w:hAnsi="Arial" w:cs="Arial"/>
          <w:sz w:val="22"/>
          <w:szCs w:val="18"/>
        </w:rPr>
        <w:t>zákon č. 17/1992 Sb., o životním prostředí, (obecně);</w:t>
      </w:r>
    </w:p>
    <w:p w14:paraId="18CF70BB" w14:textId="77777777" w:rsidR="005965D9" w:rsidRPr="007F5943" w:rsidRDefault="005965D9" w:rsidP="005965D9">
      <w:pPr>
        <w:pStyle w:val="Standard"/>
        <w:numPr>
          <w:ilvl w:val="0"/>
          <w:numId w:val="17"/>
        </w:numPr>
        <w:rPr>
          <w:rFonts w:ascii="Arial" w:hAnsi="Arial" w:cs="Arial"/>
          <w:sz w:val="22"/>
          <w:szCs w:val="18"/>
        </w:rPr>
      </w:pPr>
      <w:r w:rsidRPr="007F5943">
        <w:rPr>
          <w:rFonts w:ascii="Arial" w:hAnsi="Arial" w:cs="Arial"/>
          <w:sz w:val="22"/>
          <w:szCs w:val="18"/>
        </w:rPr>
        <w:t>zákon č. 86/2002 Sb., o ochraně ovzduší, zejména z hlediska §31 Použití tzv. regulovaných látek;</w:t>
      </w:r>
    </w:p>
    <w:p w14:paraId="69247AF1" w14:textId="77777777" w:rsidR="005965D9" w:rsidRPr="007F5943" w:rsidRDefault="005965D9" w:rsidP="005965D9">
      <w:pPr>
        <w:pStyle w:val="Standard"/>
        <w:numPr>
          <w:ilvl w:val="0"/>
          <w:numId w:val="17"/>
        </w:numPr>
        <w:rPr>
          <w:rFonts w:ascii="Arial" w:hAnsi="Arial" w:cs="Arial"/>
          <w:sz w:val="22"/>
          <w:szCs w:val="18"/>
        </w:rPr>
      </w:pPr>
      <w:r w:rsidRPr="007F5943">
        <w:rPr>
          <w:rFonts w:ascii="Arial" w:hAnsi="Arial" w:cs="Arial"/>
          <w:sz w:val="22"/>
          <w:szCs w:val="18"/>
        </w:rPr>
        <w:lastRenderedPageBreak/>
        <w:t>zákon č. 114/1992 Sb., o ochraně přírody a krajiny, zejména §7 - 8 o ochraně a kácení dřevin;</w:t>
      </w:r>
    </w:p>
    <w:p w14:paraId="378D548E" w14:textId="77777777" w:rsidR="005965D9" w:rsidRPr="007F5943" w:rsidRDefault="005965D9" w:rsidP="005965D9">
      <w:pPr>
        <w:pStyle w:val="Standard"/>
        <w:numPr>
          <w:ilvl w:val="0"/>
          <w:numId w:val="17"/>
        </w:numPr>
        <w:rPr>
          <w:rFonts w:ascii="Arial" w:hAnsi="Arial" w:cs="Arial"/>
          <w:sz w:val="22"/>
          <w:szCs w:val="18"/>
        </w:rPr>
      </w:pPr>
      <w:r w:rsidRPr="007F5943">
        <w:rPr>
          <w:rFonts w:ascii="Arial" w:hAnsi="Arial" w:cs="Arial"/>
          <w:sz w:val="22"/>
          <w:szCs w:val="18"/>
        </w:rPr>
        <w:t>nařízení vlády č. 9/2002 Sb., kterým se stanoví technické požadavky na výrobky z hlediska emisí hluku (vymezuje mj. max. požadavky na emise hluku stavebních strojů v příloze č. 3);</w:t>
      </w:r>
    </w:p>
    <w:p w14:paraId="43F19FBB" w14:textId="77777777" w:rsidR="005965D9" w:rsidRPr="007F5943" w:rsidRDefault="005965D9" w:rsidP="005965D9">
      <w:pPr>
        <w:pStyle w:val="Standard"/>
        <w:numPr>
          <w:ilvl w:val="0"/>
          <w:numId w:val="17"/>
        </w:numPr>
        <w:rPr>
          <w:rFonts w:ascii="Arial" w:hAnsi="Arial" w:cs="Arial"/>
          <w:sz w:val="22"/>
          <w:szCs w:val="18"/>
        </w:rPr>
      </w:pPr>
      <w:r w:rsidRPr="007F5943">
        <w:rPr>
          <w:rFonts w:ascii="Arial" w:hAnsi="Arial" w:cs="Arial"/>
          <w:sz w:val="22"/>
          <w:szCs w:val="18"/>
        </w:rPr>
        <w:t>zákon č. 185/2001 Sb., o odpadech;</w:t>
      </w:r>
    </w:p>
    <w:p w14:paraId="2789A21A" w14:textId="77777777" w:rsidR="005965D9" w:rsidRPr="007F5943" w:rsidRDefault="005965D9" w:rsidP="005965D9">
      <w:pPr>
        <w:pStyle w:val="Standard"/>
        <w:numPr>
          <w:ilvl w:val="0"/>
          <w:numId w:val="17"/>
        </w:numPr>
        <w:rPr>
          <w:rFonts w:ascii="Arial" w:hAnsi="Arial" w:cs="Arial"/>
          <w:sz w:val="22"/>
          <w:szCs w:val="18"/>
        </w:rPr>
      </w:pPr>
      <w:r w:rsidRPr="007F5943">
        <w:rPr>
          <w:rFonts w:ascii="Arial" w:hAnsi="Arial" w:cs="Arial"/>
          <w:sz w:val="22"/>
          <w:szCs w:val="18"/>
        </w:rPr>
        <w:t>zákon č. 356/2003 Sb., o chemických látkách a chemických přípravcích;</w:t>
      </w:r>
    </w:p>
    <w:p w14:paraId="661C78C3" w14:textId="77777777" w:rsidR="005965D9" w:rsidRPr="007F5943" w:rsidRDefault="005965D9" w:rsidP="005965D9">
      <w:pPr>
        <w:pStyle w:val="Standard"/>
        <w:numPr>
          <w:ilvl w:val="0"/>
          <w:numId w:val="17"/>
        </w:numPr>
        <w:rPr>
          <w:rFonts w:ascii="Arial" w:hAnsi="Arial" w:cs="Arial"/>
          <w:sz w:val="22"/>
          <w:szCs w:val="18"/>
        </w:rPr>
      </w:pPr>
      <w:r w:rsidRPr="007F5943">
        <w:rPr>
          <w:rFonts w:ascii="Arial" w:hAnsi="Arial" w:cs="Arial"/>
          <w:sz w:val="22"/>
          <w:szCs w:val="18"/>
        </w:rPr>
        <w:t>vyhláška č. 268/2009 Sb., o technických požadavcích na stavby;</w:t>
      </w:r>
    </w:p>
    <w:p w14:paraId="6D51CF51" w14:textId="77777777" w:rsidR="005965D9" w:rsidRPr="007F5943" w:rsidRDefault="005965D9" w:rsidP="005965D9">
      <w:pPr>
        <w:pStyle w:val="Standard"/>
        <w:rPr>
          <w:rFonts w:ascii="Arial" w:hAnsi="Arial" w:cs="Arial"/>
          <w:sz w:val="22"/>
          <w:szCs w:val="18"/>
        </w:rPr>
      </w:pPr>
    </w:p>
    <w:p w14:paraId="2249EABC" w14:textId="768B47A4" w:rsidR="005965D9" w:rsidRPr="008844BA" w:rsidRDefault="005965D9" w:rsidP="005965D9">
      <w:pPr>
        <w:pStyle w:val="BodyText"/>
        <w:ind w:firstLine="284"/>
        <w:rPr>
          <w:rFonts w:cs="Arial"/>
          <w:color w:val="FF0000"/>
          <w:szCs w:val="22"/>
        </w:rPr>
      </w:pPr>
      <w:r w:rsidRPr="007F5943">
        <w:rPr>
          <w:rFonts w:cs="Arial"/>
          <w:szCs w:val="18"/>
        </w:rPr>
        <w:t>Poznámka: Všechny předpisy ve znění pozdějších předpisů.</w:t>
      </w:r>
    </w:p>
    <w:p w14:paraId="2CDAB3C5" w14:textId="77777777" w:rsidR="00E0467F" w:rsidRPr="005965D9" w:rsidRDefault="00E0467F" w:rsidP="00E0467F">
      <w:pPr>
        <w:pStyle w:val="BodyText"/>
        <w:ind w:firstLine="284"/>
        <w:rPr>
          <w:rFonts w:cs="Arial"/>
          <w:szCs w:val="22"/>
        </w:rPr>
      </w:pPr>
      <w:r w:rsidRPr="005965D9">
        <w:rPr>
          <w:rFonts w:cs="Arial"/>
          <w:szCs w:val="22"/>
        </w:rPr>
        <w:t>Při realizací stavby dojde ke vzniku tuhého odpadu. Za fyzické nakládání s odpady včetně splnění legislativních a evidenčních požadavků je plně odpovědný dodavatel stavby.</w:t>
      </w:r>
    </w:p>
    <w:p w14:paraId="5D2F6714" w14:textId="77777777" w:rsidR="00E0467F" w:rsidRPr="005965D9" w:rsidRDefault="00E0467F" w:rsidP="00E0467F">
      <w:pPr>
        <w:pStyle w:val="BodyText"/>
        <w:ind w:firstLine="284"/>
        <w:rPr>
          <w:rFonts w:cs="Arial"/>
          <w:szCs w:val="22"/>
        </w:rPr>
      </w:pPr>
      <w:r w:rsidRPr="005965D9">
        <w:rPr>
          <w:rFonts w:cs="Arial"/>
          <w:szCs w:val="22"/>
        </w:rPr>
        <w:t>V rámci odpadového hospodářství budou preferovány následující způsoby nakládání z odpady :</w:t>
      </w:r>
    </w:p>
    <w:p w14:paraId="7E925449" w14:textId="77777777" w:rsidR="00E0467F" w:rsidRPr="005965D9" w:rsidRDefault="00E0467F" w:rsidP="00E0467F">
      <w:pPr>
        <w:pStyle w:val="BodyText"/>
        <w:ind w:firstLine="284"/>
        <w:rPr>
          <w:rFonts w:cs="Arial"/>
          <w:szCs w:val="22"/>
        </w:rPr>
      </w:pPr>
      <w:r w:rsidRPr="005965D9">
        <w:rPr>
          <w:rFonts w:cs="Arial"/>
          <w:szCs w:val="22"/>
        </w:rPr>
        <w:t>- minimalizace vzniku</w:t>
      </w:r>
    </w:p>
    <w:p w14:paraId="4EB8758C" w14:textId="77777777" w:rsidR="00E0467F" w:rsidRPr="005965D9" w:rsidRDefault="00E0467F" w:rsidP="00E0467F">
      <w:pPr>
        <w:pStyle w:val="BodyText"/>
        <w:ind w:firstLine="284"/>
        <w:rPr>
          <w:rFonts w:cs="Arial"/>
          <w:szCs w:val="22"/>
        </w:rPr>
      </w:pPr>
      <w:r w:rsidRPr="005965D9">
        <w:rPr>
          <w:rFonts w:cs="Arial"/>
          <w:szCs w:val="22"/>
        </w:rPr>
        <w:t>- využití v místě vzniku</w:t>
      </w:r>
    </w:p>
    <w:p w14:paraId="15824D9C" w14:textId="77777777" w:rsidR="00E0467F" w:rsidRPr="005965D9" w:rsidRDefault="00E0467F" w:rsidP="00E0467F">
      <w:pPr>
        <w:pStyle w:val="BodyText"/>
        <w:ind w:firstLine="284"/>
        <w:rPr>
          <w:rFonts w:cs="Arial"/>
          <w:szCs w:val="22"/>
        </w:rPr>
      </w:pPr>
      <w:r w:rsidRPr="005965D9">
        <w:rPr>
          <w:rFonts w:cs="Arial"/>
          <w:szCs w:val="22"/>
        </w:rPr>
        <w:t>- využití u jiné organizace</w:t>
      </w:r>
    </w:p>
    <w:p w14:paraId="42E813AB" w14:textId="77777777" w:rsidR="00E0467F" w:rsidRPr="005965D9" w:rsidRDefault="00E0467F" w:rsidP="00E0467F">
      <w:pPr>
        <w:pStyle w:val="BodyText"/>
        <w:ind w:firstLine="284"/>
        <w:rPr>
          <w:rFonts w:cs="Arial"/>
          <w:szCs w:val="22"/>
        </w:rPr>
      </w:pPr>
      <w:r w:rsidRPr="005965D9">
        <w:rPr>
          <w:rFonts w:cs="Arial"/>
          <w:szCs w:val="22"/>
        </w:rPr>
        <w:t>- recyklace</w:t>
      </w:r>
    </w:p>
    <w:p w14:paraId="5C475139" w14:textId="77777777" w:rsidR="00E0467F" w:rsidRPr="005965D9" w:rsidRDefault="00E0467F" w:rsidP="00E0467F">
      <w:pPr>
        <w:pStyle w:val="BodyText"/>
        <w:ind w:firstLine="284"/>
        <w:rPr>
          <w:rFonts w:cs="Arial"/>
          <w:szCs w:val="22"/>
        </w:rPr>
      </w:pPr>
      <w:r w:rsidRPr="005965D9">
        <w:rPr>
          <w:rFonts w:cs="Arial"/>
          <w:szCs w:val="22"/>
        </w:rPr>
        <w:t>- termické zneškodnění</w:t>
      </w:r>
    </w:p>
    <w:p w14:paraId="3703EA33" w14:textId="77777777" w:rsidR="00E0467F" w:rsidRPr="005965D9" w:rsidRDefault="00E0467F" w:rsidP="00E0467F">
      <w:pPr>
        <w:pStyle w:val="BodyText"/>
        <w:ind w:firstLine="284"/>
        <w:rPr>
          <w:rFonts w:cs="Arial"/>
          <w:szCs w:val="22"/>
        </w:rPr>
      </w:pPr>
      <w:r w:rsidRPr="005965D9">
        <w:rPr>
          <w:rFonts w:cs="Arial"/>
          <w:szCs w:val="22"/>
        </w:rPr>
        <w:t>- skládkování</w:t>
      </w:r>
    </w:p>
    <w:p w14:paraId="2C3C6EFC" w14:textId="77777777" w:rsidR="00E0467F" w:rsidRPr="005965D9" w:rsidRDefault="00E0467F" w:rsidP="00E0467F">
      <w:pPr>
        <w:pStyle w:val="BodyText"/>
        <w:ind w:firstLine="284"/>
        <w:rPr>
          <w:rFonts w:cs="Arial"/>
          <w:szCs w:val="22"/>
        </w:rPr>
      </w:pPr>
      <w:r w:rsidRPr="005965D9">
        <w:rPr>
          <w:rFonts w:cs="Arial"/>
          <w:szCs w:val="22"/>
        </w:rPr>
        <w:t>Odpady vzniklé po dobu výstavby ( kovy, sklo, papír ) budou druhotně využity, na stavbě budou umístěny kontejnery, které budou označeny druhem odpadů, pro který jsou určeny. Materiál, který není možné recyklovat, bude uložen na řízenou skládku. Dřevo neznečištěné nátěry bude poskytnuto lokálním kotelnám ke spálení, ostatní dřevěné konstrukce budou uloženy na skládku. Likvidace odpadů kategorie N bude smluvně zabezpečena u odborných firem.</w:t>
      </w:r>
    </w:p>
    <w:p w14:paraId="257A85D3" w14:textId="77777777" w:rsidR="00E0467F" w:rsidRPr="005965D9" w:rsidRDefault="00E0467F" w:rsidP="00E0467F">
      <w:pPr>
        <w:pStyle w:val="BodyText"/>
        <w:ind w:firstLine="284"/>
        <w:rPr>
          <w:rFonts w:cs="Arial"/>
          <w:szCs w:val="22"/>
        </w:rPr>
      </w:pPr>
      <w:r w:rsidRPr="005965D9">
        <w:rPr>
          <w:rFonts w:cs="Arial"/>
          <w:szCs w:val="22"/>
        </w:rPr>
        <w:t>Provozem staveništní techniky musí být zabráněno znečišťování příjezdových komunikací vozidly stavby.</w:t>
      </w:r>
    </w:p>
    <w:p w14:paraId="686CC60B" w14:textId="77777777" w:rsidR="005B0DC3" w:rsidRPr="005965D9" w:rsidRDefault="00E0467F" w:rsidP="00E0467F">
      <w:pPr>
        <w:pStyle w:val="BodyText"/>
        <w:ind w:firstLine="284"/>
        <w:rPr>
          <w:rFonts w:cs="Arial"/>
          <w:szCs w:val="22"/>
        </w:rPr>
      </w:pPr>
      <w:r w:rsidRPr="005965D9">
        <w:rPr>
          <w:rFonts w:cs="Arial"/>
          <w:szCs w:val="22"/>
        </w:rPr>
        <w:t>Staveniště bude realizováno v nejméně možné ploše, aby se zamezilo jeho vlivům na stávající okolní zeleň.</w:t>
      </w:r>
    </w:p>
    <w:p w14:paraId="2FF67E65" w14:textId="77777777" w:rsidR="005B0DC3" w:rsidRPr="005965D9" w:rsidRDefault="005B0DC3" w:rsidP="00E0467F">
      <w:pPr>
        <w:pStyle w:val="BodyText"/>
        <w:ind w:firstLine="284"/>
        <w:rPr>
          <w:rFonts w:cs="Arial"/>
          <w:szCs w:val="22"/>
        </w:rPr>
      </w:pPr>
      <w:r w:rsidRPr="005965D9">
        <w:rPr>
          <w:rFonts w:cs="Arial"/>
          <w:szCs w:val="22"/>
        </w:rPr>
        <w:t>V případě nalezení aktivního hnízda na stavbě (vejce nebo mláďata) je nutno kontaktovat zpracovatele ornitologického posudku.</w:t>
      </w:r>
    </w:p>
    <w:p w14:paraId="4BD5E20D" w14:textId="77777777" w:rsidR="005965D9" w:rsidRDefault="005965D9" w:rsidP="00E0467F">
      <w:pPr>
        <w:pStyle w:val="BodyText"/>
        <w:ind w:firstLine="284"/>
        <w:rPr>
          <w:rFonts w:cs="Arial"/>
          <w:color w:val="FF0000"/>
          <w:szCs w:val="22"/>
        </w:rPr>
      </w:pPr>
    </w:p>
    <w:p w14:paraId="2C704657" w14:textId="77777777" w:rsidR="005965D9" w:rsidRPr="007F5943" w:rsidRDefault="005965D9" w:rsidP="005965D9">
      <w:pPr>
        <w:pStyle w:val="Standard"/>
        <w:rPr>
          <w:rFonts w:ascii="Arial" w:hAnsi="Arial" w:cs="Arial"/>
          <w:sz w:val="22"/>
          <w:szCs w:val="18"/>
          <w:u w:val="single"/>
        </w:rPr>
      </w:pPr>
      <w:r w:rsidRPr="007F5943">
        <w:rPr>
          <w:rFonts w:ascii="Arial" w:hAnsi="Arial" w:cs="Arial"/>
          <w:sz w:val="22"/>
          <w:szCs w:val="18"/>
          <w:u w:val="single"/>
        </w:rPr>
        <w:t>Ochrana před hlukem</w:t>
      </w:r>
    </w:p>
    <w:p w14:paraId="787B476E" w14:textId="6A47495A" w:rsidR="005965D9" w:rsidRPr="008844BA" w:rsidRDefault="005965D9" w:rsidP="005965D9">
      <w:pPr>
        <w:pStyle w:val="BodyText"/>
        <w:ind w:firstLine="284"/>
        <w:rPr>
          <w:rFonts w:cs="Arial"/>
          <w:color w:val="FF0000"/>
          <w:szCs w:val="22"/>
        </w:rPr>
      </w:pPr>
      <w:r w:rsidRPr="007F5943">
        <w:rPr>
          <w:rFonts w:cs="Arial"/>
          <w:szCs w:val="18"/>
        </w:rPr>
        <w:t>Je nutné minimalizovat dopady vyplývající z provádění prací na staveništi z hlediska hluku, vibrací, prašnosti (NV č. 148/2006 Sb., o ochraně zdraví před nepříznivými účinky hluku a vibrací). Omezení doby provozu stavby pouze na denní dobu se základní hladinou hluku L = 50 dB + korekce 10 dB.; použité mechanismy musí mít výrobcem zaručené hladiny akustického tlaku v souladu s platnými předpisy. Hlavní činnosti, které jsou zdrojem hluku, např. bagrování, odvoz výkopků, betonáž by měly být</w:t>
      </w:r>
      <w:r>
        <w:rPr>
          <w:rFonts w:cs="Arial"/>
          <w:szCs w:val="18"/>
        </w:rPr>
        <w:t xml:space="preserve"> soustředěny do doby 8 -14 hod.</w:t>
      </w:r>
    </w:p>
    <w:p w14:paraId="1E5BBFD6" w14:textId="77777777" w:rsidR="00E0467F" w:rsidRPr="005965D9" w:rsidRDefault="00E0467F" w:rsidP="00E0467F">
      <w:pPr>
        <w:pStyle w:val="Heading1"/>
        <w:numPr>
          <w:ilvl w:val="0"/>
          <w:numId w:val="12"/>
        </w:numPr>
        <w:ind w:left="425" w:hanging="425"/>
        <w:rPr>
          <w:sz w:val="22"/>
          <w:szCs w:val="22"/>
        </w:rPr>
      </w:pPr>
      <w:bookmarkStart w:id="141" w:name="_Toc461974812"/>
      <w:r w:rsidRPr="005965D9">
        <w:rPr>
          <w:sz w:val="22"/>
          <w:szCs w:val="22"/>
        </w:rPr>
        <w:t>zásady bezpečnosti a ochrany zdraví při práci na staveništi, posouzení potřeby koordinátora bezpečnosti a ochrany zdraví při práci podle jiných právních předpisů</w:t>
      </w:r>
      <w:bookmarkEnd w:id="141"/>
    </w:p>
    <w:p w14:paraId="40DB31BC" w14:textId="77777777" w:rsidR="0064457A" w:rsidRPr="005965D9" w:rsidRDefault="0064457A" w:rsidP="0064457A">
      <w:pPr>
        <w:pStyle w:val="BodyText"/>
        <w:ind w:firstLine="284"/>
        <w:rPr>
          <w:rFonts w:cs="Arial"/>
          <w:szCs w:val="22"/>
        </w:rPr>
      </w:pPr>
      <w:r w:rsidRPr="005965D9">
        <w:rPr>
          <w:rFonts w:cs="Arial"/>
          <w:szCs w:val="22"/>
        </w:rPr>
        <w:t>Při realizaci stavby musí být dodržována ustanovení zák. č. 309/2006Sb., nařízení vlády č.591/2006 Sb., vyhlášky č. 362/2005 Sb. v platném znění a související předpisy a normy.</w:t>
      </w:r>
    </w:p>
    <w:p w14:paraId="340FCD98" w14:textId="77777777" w:rsidR="0064457A" w:rsidRPr="005965D9" w:rsidRDefault="0064457A" w:rsidP="0064457A">
      <w:pPr>
        <w:pStyle w:val="BodyText"/>
        <w:ind w:firstLine="284"/>
        <w:rPr>
          <w:rFonts w:cs="Arial"/>
          <w:szCs w:val="22"/>
        </w:rPr>
      </w:pPr>
      <w:r w:rsidRPr="005965D9">
        <w:rPr>
          <w:rFonts w:cs="Arial"/>
          <w:szCs w:val="22"/>
        </w:rPr>
        <w:t>V projektu jsou použity standardní stavební konstrukce. Dodavatel stavby bude mít vypracovány technologické postupy pro jednotlivé druhy stavebních prací. Práce budou provedeny dle platných norem, pokud nejsou projektem nebo veřejnoprávními institucemi stanoveny jiné požadavky. Použité výrobky budou odpovídat ustanovením zákonu č. 481/2008 Sb. v platném znění.</w:t>
      </w:r>
    </w:p>
    <w:p w14:paraId="5D4F00F5" w14:textId="77777777" w:rsidR="0064457A" w:rsidRPr="005965D9" w:rsidRDefault="0064457A" w:rsidP="0064457A">
      <w:pPr>
        <w:pStyle w:val="BodyText"/>
        <w:ind w:firstLine="284"/>
        <w:rPr>
          <w:rFonts w:cs="Arial"/>
          <w:szCs w:val="22"/>
        </w:rPr>
      </w:pPr>
      <w:r w:rsidRPr="005965D9">
        <w:rPr>
          <w:rFonts w:cs="Arial"/>
          <w:szCs w:val="22"/>
        </w:rPr>
        <w:t>Dodavatel stavby zajistí, bude udržovat a odstraní všechny dočasné konstrukce, které nejsou trvalou součástí stavby, ale jsou potřebné pro realizaci stavby. Prostřednictvím k tomu způsobilé osoby zajistí statické výpočty těchto konstrukcí.</w:t>
      </w:r>
    </w:p>
    <w:p w14:paraId="3AE48E72" w14:textId="77777777" w:rsidR="0064457A" w:rsidRPr="005965D9" w:rsidRDefault="0064457A" w:rsidP="0064457A">
      <w:pPr>
        <w:pStyle w:val="BodyText"/>
        <w:ind w:firstLine="284"/>
        <w:rPr>
          <w:rFonts w:cs="Arial"/>
          <w:szCs w:val="22"/>
        </w:rPr>
      </w:pPr>
      <w:r w:rsidRPr="005965D9">
        <w:rPr>
          <w:rFonts w:cs="Arial"/>
          <w:szCs w:val="22"/>
        </w:rPr>
        <w:lastRenderedPageBreak/>
        <w:t xml:space="preserve">Dodavatel zajistí veškerá potřebná nářadí, pevná a pohyblivá mechanická a strojní zařízení, ochranné oblečení a ochranné kryty nutné pro řádné provedení prací. </w:t>
      </w:r>
    </w:p>
    <w:p w14:paraId="6D398447" w14:textId="77777777" w:rsidR="0064457A" w:rsidRPr="005965D9" w:rsidRDefault="0064457A" w:rsidP="0064457A">
      <w:pPr>
        <w:pStyle w:val="BodyText"/>
        <w:ind w:firstLine="284"/>
        <w:rPr>
          <w:rFonts w:cs="Arial"/>
          <w:szCs w:val="22"/>
        </w:rPr>
      </w:pPr>
      <w:r w:rsidRPr="005965D9">
        <w:rPr>
          <w:rFonts w:cs="Arial"/>
          <w:szCs w:val="22"/>
        </w:rPr>
        <w:t>Jeřáby, zdvihací zařízení a další strojní zařízení musí být obsluhována pouze osobami k těmto úkonům vyškolenými a oprávněnými. Tato zařízení musí mít platné revizní zprávy.</w:t>
      </w:r>
    </w:p>
    <w:p w14:paraId="529481F7" w14:textId="77777777" w:rsidR="0064457A" w:rsidRPr="005965D9" w:rsidRDefault="0064457A" w:rsidP="0064457A">
      <w:pPr>
        <w:pStyle w:val="BodyText"/>
        <w:ind w:firstLine="284"/>
        <w:rPr>
          <w:rFonts w:cs="Arial"/>
          <w:szCs w:val="22"/>
        </w:rPr>
      </w:pPr>
      <w:r w:rsidRPr="005965D9">
        <w:rPr>
          <w:rFonts w:cs="Arial"/>
          <w:szCs w:val="22"/>
        </w:rPr>
        <w:t xml:space="preserve">Revizní zprávy budou rovněž dokladovat správné provedení staveništních rozvodů elektro. </w:t>
      </w:r>
    </w:p>
    <w:p w14:paraId="264AC968" w14:textId="77777777" w:rsidR="0064457A" w:rsidRPr="005965D9" w:rsidRDefault="0064457A" w:rsidP="0064457A">
      <w:pPr>
        <w:pStyle w:val="BodyText"/>
        <w:ind w:firstLine="284"/>
        <w:rPr>
          <w:rFonts w:cs="Arial"/>
          <w:szCs w:val="22"/>
        </w:rPr>
      </w:pPr>
      <w:r w:rsidRPr="005965D9">
        <w:rPr>
          <w:rFonts w:cs="Arial"/>
          <w:szCs w:val="22"/>
        </w:rPr>
        <w:t>Dodavatel vypracuje požární řád stavby a bude zodpovědný za jeho zabezpečení.</w:t>
      </w:r>
    </w:p>
    <w:p w14:paraId="1E1D6B1B" w14:textId="77777777" w:rsidR="0064457A" w:rsidRPr="005965D9" w:rsidRDefault="0064457A" w:rsidP="0064457A">
      <w:pPr>
        <w:pStyle w:val="BodyText"/>
        <w:ind w:firstLine="284"/>
        <w:rPr>
          <w:rFonts w:cs="Arial"/>
          <w:szCs w:val="22"/>
        </w:rPr>
      </w:pPr>
      <w:r w:rsidRPr="005965D9">
        <w:rPr>
          <w:rFonts w:cs="Arial"/>
          <w:szCs w:val="22"/>
        </w:rPr>
        <w:t xml:space="preserve">Stavební práce budou přerušeny v případě nepřízně počasí – silný vítr, déletrvající intenzivní deště apod. které by mohly zapříčinit ohrožení zdraví pracovníků na stavbě. </w:t>
      </w:r>
    </w:p>
    <w:p w14:paraId="69A2B9DB" w14:textId="77777777" w:rsidR="0064457A" w:rsidRPr="005965D9" w:rsidRDefault="0064457A" w:rsidP="0064457A">
      <w:pPr>
        <w:pStyle w:val="BodyText"/>
        <w:ind w:firstLine="284"/>
        <w:rPr>
          <w:rFonts w:cs="Arial"/>
          <w:szCs w:val="22"/>
        </w:rPr>
      </w:pPr>
      <w:r w:rsidRPr="005965D9">
        <w:rPr>
          <w:rFonts w:cs="Arial"/>
          <w:szCs w:val="22"/>
        </w:rPr>
        <w:t>V případě provádění stavebních a montážních prací v zimním období musí dodavatel zajistit taková opatření, aby byla dodržena požadovaná kvalita díla.</w:t>
      </w:r>
    </w:p>
    <w:p w14:paraId="22C0F89A" w14:textId="77777777" w:rsidR="0064457A" w:rsidRPr="005965D9" w:rsidRDefault="0064457A" w:rsidP="0064457A">
      <w:pPr>
        <w:pStyle w:val="BodyText"/>
        <w:ind w:firstLine="284"/>
        <w:rPr>
          <w:rFonts w:cs="Arial"/>
          <w:szCs w:val="22"/>
        </w:rPr>
      </w:pPr>
      <w:r w:rsidRPr="005965D9">
        <w:rPr>
          <w:rFonts w:cs="Arial"/>
          <w:szCs w:val="22"/>
        </w:rPr>
        <w:t>Po dobu stavebních a montážních prací bude na stavbě průběžně prováděn úklid a před závěrečnou přejímkou úklid v takovém rozsahu, aby byl objekt způsobilý k řádnému nastěhování a užívání.</w:t>
      </w:r>
    </w:p>
    <w:p w14:paraId="600DF0F4" w14:textId="77777777" w:rsidR="0064457A" w:rsidRPr="005965D9" w:rsidRDefault="0064457A" w:rsidP="0064457A">
      <w:pPr>
        <w:pStyle w:val="BodyText"/>
        <w:ind w:firstLine="284"/>
        <w:rPr>
          <w:rFonts w:cs="Arial"/>
          <w:szCs w:val="22"/>
        </w:rPr>
      </w:pPr>
      <w:r w:rsidRPr="005965D9">
        <w:rPr>
          <w:rFonts w:cs="Arial"/>
          <w:szCs w:val="22"/>
        </w:rPr>
        <w:t xml:space="preserve">Finální úpravy povrchů stavebních konstrukcí a zabudovaných výrobků budou chráněny před poškozením následně prováděnými pracemi. </w:t>
      </w:r>
    </w:p>
    <w:p w14:paraId="11E1A5A6" w14:textId="77777777" w:rsidR="0064457A" w:rsidRPr="005965D9" w:rsidRDefault="0064457A" w:rsidP="0064457A">
      <w:pPr>
        <w:pStyle w:val="BodyText"/>
        <w:ind w:firstLine="284"/>
        <w:rPr>
          <w:rFonts w:cs="Arial"/>
          <w:szCs w:val="22"/>
        </w:rPr>
      </w:pPr>
      <w:r w:rsidRPr="005965D9">
        <w:rPr>
          <w:rFonts w:cs="Arial"/>
          <w:szCs w:val="22"/>
        </w:rPr>
        <w:t>Odpad vzniklý výstavbou bude tříděn a pravidelně odvážen.</w:t>
      </w:r>
    </w:p>
    <w:p w14:paraId="189C7F17" w14:textId="77777777" w:rsidR="0064457A" w:rsidRPr="005965D9" w:rsidRDefault="0064457A" w:rsidP="0064457A">
      <w:pPr>
        <w:pStyle w:val="BodyText"/>
        <w:ind w:firstLine="284"/>
        <w:rPr>
          <w:rFonts w:cs="Arial"/>
          <w:szCs w:val="22"/>
        </w:rPr>
      </w:pPr>
      <w:r w:rsidRPr="005965D9">
        <w:rPr>
          <w:rFonts w:cs="Arial"/>
          <w:szCs w:val="22"/>
        </w:rPr>
        <w:t>Plán bezpečnosti ( dle §15 zákona 309/2006Sb. a přílohy č. 5 k nařízení vlády č. 591/2006Sb. ) je nutné zpracovat pro práce, při kterých hrozí pád z výšky větší než 10 m a pro práce vykonávané v ochranných pásmech energetických vedení.</w:t>
      </w:r>
    </w:p>
    <w:p w14:paraId="46C44828" w14:textId="77777777" w:rsidR="0064457A" w:rsidRPr="005965D9" w:rsidRDefault="0064457A" w:rsidP="0064457A">
      <w:pPr>
        <w:pStyle w:val="BodyText"/>
        <w:ind w:firstLine="284"/>
        <w:rPr>
          <w:rFonts w:cs="Arial"/>
          <w:szCs w:val="22"/>
        </w:rPr>
      </w:pPr>
      <w:r w:rsidRPr="005965D9">
        <w:rPr>
          <w:rFonts w:cs="Arial"/>
          <w:szCs w:val="22"/>
        </w:rPr>
        <w:t>Stavebníkem bude po dobu provádění stavebních prací zajištěn koordinátor bezpečnosti a ochrany zdraví při práci.</w:t>
      </w:r>
    </w:p>
    <w:p w14:paraId="73110636" w14:textId="77777777" w:rsidR="000C58D9" w:rsidRPr="005965D9" w:rsidRDefault="000C58D9" w:rsidP="0064457A">
      <w:pPr>
        <w:pStyle w:val="BodyText"/>
        <w:ind w:firstLine="284"/>
        <w:rPr>
          <w:rFonts w:cs="Arial"/>
          <w:szCs w:val="22"/>
        </w:rPr>
      </w:pPr>
    </w:p>
    <w:p w14:paraId="6F284418" w14:textId="77777777" w:rsidR="000C58D9" w:rsidRPr="005965D9" w:rsidRDefault="000C58D9" w:rsidP="0064457A">
      <w:pPr>
        <w:pStyle w:val="BodyText"/>
        <w:ind w:firstLine="284"/>
        <w:rPr>
          <w:rFonts w:cs="Arial"/>
          <w:szCs w:val="22"/>
          <w:u w:val="single"/>
        </w:rPr>
      </w:pPr>
      <w:r w:rsidRPr="005965D9">
        <w:rPr>
          <w:rFonts w:cs="Arial"/>
          <w:szCs w:val="22"/>
          <w:u w:val="single"/>
        </w:rPr>
        <w:t>Návrh plánu kontrolních prohlídek stavby:</w:t>
      </w:r>
    </w:p>
    <w:p w14:paraId="3A68B72E" w14:textId="59749C9D" w:rsidR="00944052" w:rsidRDefault="000C58D9" w:rsidP="00944052">
      <w:pPr>
        <w:pStyle w:val="BodyText"/>
        <w:ind w:firstLine="284"/>
        <w:rPr>
          <w:rFonts w:cs="Arial"/>
          <w:szCs w:val="22"/>
        </w:rPr>
      </w:pPr>
      <w:r w:rsidRPr="005965D9">
        <w:rPr>
          <w:rFonts w:cs="Arial"/>
          <w:szCs w:val="22"/>
        </w:rPr>
        <w:t xml:space="preserve">- </w:t>
      </w:r>
      <w:r w:rsidR="00944052">
        <w:rPr>
          <w:rFonts w:cs="Arial"/>
          <w:szCs w:val="22"/>
        </w:rPr>
        <w:t xml:space="preserve">po ukončení jednotlivých technologických etap jednotlivých </w:t>
      </w:r>
      <w:proofErr w:type="spellStart"/>
      <w:r w:rsidR="00944052">
        <w:rPr>
          <w:rFonts w:cs="Arial"/>
          <w:szCs w:val="22"/>
        </w:rPr>
        <w:t>obejktů</w:t>
      </w:r>
      <w:proofErr w:type="spellEnd"/>
      <w:r w:rsidR="00944052">
        <w:rPr>
          <w:rFonts w:cs="Arial"/>
          <w:szCs w:val="22"/>
        </w:rPr>
        <w:t>.</w:t>
      </w:r>
    </w:p>
    <w:p w14:paraId="2457DAE1" w14:textId="3E39C40D" w:rsidR="00944052" w:rsidRDefault="00944052" w:rsidP="00944052">
      <w:pPr>
        <w:pStyle w:val="BodyText"/>
        <w:ind w:firstLine="284"/>
        <w:rPr>
          <w:rFonts w:cs="Arial"/>
          <w:szCs w:val="22"/>
        </w:rPr>
      </w:pPr>
      <w:r>
        <w:rPr>
          <w:rFonts w:cs="Arial"/>
          <w:szCs w:val="22"/>
        </w:rPr>
        <w:t>SO 01</w:t>
      </w:r>
    </w:p>
    <w:p w14:paraId="69A919AF" w14:textId="7D576B22" w:rsidR="00944052" w:rsidRDefault="00944052" w:rsidP="00944052">
      <w:pPr>
        <w:pStyle w:val="BodyText"/>
        <w:ind w:firstLine="284"/>
        <w:rPr>
          <w:rFonts w:cs="Arial"/>
          <w:szCs w:val="22"/>
        </w:rPr>
      </w:pPr>
      <w:r>
        <w:rPr>
          <w:rFonts w:cs="Arial"/>
          <w:szCs w:val="22"/>
        </w:rPr>
        <w:t>Příprava prohlubně pro výtah.</w:t>
      </w:r>
    </w:p>
    <w:p w14:paraId="49230EA6" w14:textId="5B05775C" w:rsidR="00944052" w:rsidRDefault="00944052" w:rsidP="00944052">
      <w:pPr>
        <w:pStyle w:val="BodyText"/>
        <w:ind w:firstLine="284"/>
        <w:rPr>
          <w:rFonts w:cs="Arial"/>
          <w:szCs w:val="22"/>
        </w:rPr>
      </w:pPr>
      <w:r>
        <w:rPr>
          <w:rFonts w:cs="Arial"/>
          <w:szCs w:val="22"/>
        </w:rPr>
        <w:t>Dokončení montáže ocelové konstrukce šachty a montáž výtahu.</w:t>
      </w:r>
    </w:p>
    <w:p w14:paraId="3F07A488" w14:textId="6845DB93" w:rsidR="00944052" w:rsidRDefault="00944052" w:rsidP="00944052">
      <w:pPr>
        <w:pStyle w:val="BodyText"/>
        <w:ind w:firstLine="284"/>
        <w:rPr>
          <w:rFonts w:cs="Arial"/>
          <w:szCs w:val="22"/>
        </w:rPr>
      </w:pPr>
      <w:r>
        <w:rPr>
          <w:rFonts w:cs="Arial"/>
          <w:szCs w:val="22"/>
        </w:rPr>
        <w:t>Dokončení šachty.</w:t>
      </w:r>
    </w:p>
    <w:p w14:paraId="233FDDA2" w14:textId="1E7EA6C4" w:rsidR="00944052" w:rsidRDefault="00944052" w:rsidP="00944052">
      <w:pPr>
        <w:pStyle w:val="BodyText"/>
        <w:ind w:firstLine="284"/>
        <w:rPr>
          <w:rFonts w:cs="Arial"/>
          <w:szCs w:val="22"/>
        </w:rPr>
      </w:pPr>
      <w:r>
        <w:rPr>
          <w:rFonts w:cs="Arial"/>
          <w:szCs w:val="22"/>
        </w:rPr>
        <w:t>SO 02</w:t>
      </w:r>
    </w:p>
    <w:p w14:paraId="0425445F" w14:textId="680E8664" w:rsidR="00944052" w:rsidRDefault="00944052" w:rsidP="00944052">
      <w:pPr>
        <w:pStyle w:val="BodyText"/>
        <w:ind w:firstLine="284"/>
        <w:rPr>
          <w:rFonts w:cs="Arial"/>
          <w:szCs w:val="22"/>
        </w:rPr>
      </w:pPr>
      <w:r>
        <w:rPr>
          <w:rFonts w:cs="Arial"/>
          <w:szCs w:val="22"/>
        </w:rPr>
        <w:t>Dokončení stavebního objektu.</w:t>
      </w:r>
    </w:p>
    <w:p w14:paraId="71680F8C" w14:textId="6DB76876" w:rsidR="00944052" w:rsidRDefault="00944052" w:rsidP="00944052">
      <w:pPr>
        <w:pStyle w:val="BodyText"/>
        <w:ind w:firstLine="284"/>
        <w:rPr>
          <w:rFonts w:cs="Arial"/>
          <w:szCs w:val="22"/>
        </w:rPr>
      </w:pPr>
      <w:r>
        <w:rPr>
          <w:rFonts w:cs="Arial"/>
          <w:szCs w:val="22"/>
        </w:rPr>
        <w:t>SO 03</w:t>
      </w:r>
    </w:p>
    <w:p w14:paraId="302F7114" w14:textId="65BEE971" w:rsidR="00944052" w:rsidRDefault="00944052" w:rsidP="00944052">
      <w:pPr>
        <w:pStyle w:val="BodyText"/>
        <w:ind w:firstLine="284"/>
        <w:rPr>
          <w:rFonts w:cs="Arial"/>
          <w:szCs w:val="22"/>
        </w:rPr>
      </w:pPr>
      <w:r>
        <w:rPr>
          <w:rFonts w:cs="Arial"/>
          <w:szCs w:val="22"/>
        </w:rPr>
        <w:t>Dokončení montáže rampy.</w:t>
      </w:r>
    </w:p>
    <w:p w14:paraId="2711C9A2" w14:textId="1C45C527" w:rsidR="00944052" w:rsidRDefault="00944052" w:rsidP="00944052">
      <w:pPr>
        <w:pStyle w:val="BodyText"/>
        <w:ind w:firstLine="284"/>
        <w:rPr>
          <w:rFonts w:cs="Arial"/>
          <w:szCs w:val="22"/>
        </w:rPr>
      </w:pPr>
      <w:r>
        <w:rPr>
          <w:rFonts w:cs="Arial"/>
          <w:szCs w:val="22"/>
        </w:rPr>
        <w:t>SO 04</w:t>
      </w:r>
    </w:p>
    <w:p w14:paraId="3E63F89F" w14:textId="3BA93765" w:rsidR="00944052" w:rsidRDefault="00944052" w:rsidP="00944052">
      <w:pPr>
        <w:pStyle w:val="BodyText"/>
        <w:ind w:firstLine="284"/>
        <w:rPr>
          <w:rFonts w:cs="Arial"/>
          <w:szCs w:val="22"/>
        </w:rPr>
      </w:pPr>
      <w:r>
        <w:rPr>
          <w:rFonts w:cs="Arial"/>
          <w:szCs w:val="22"/>
        </w:rPr>
        <w:t>Dokončení stavebního objektu.</w:t>
      </w:r>
    </w:p>
    <w:p w14:paraId="100987AB" w14:textId="77777777" w:rsidR="000C58D9" w:rsidRPr="005965D9" w:rsidRDefault="000C58D9" w:rsidP="00944052">
      <w:pPr>
        <w:pStyle w:val="BodyText"/>
        <w:rPr>
          <w:rFonts w:cs="Arial"/>
          <w:szCs w:val="22"/>
        </w:rPr>
      </w:pPr>
    </w:p>
    <w:p w14:paraId="58A65DC5" w14:textId="77777777" w:rsidR="004F460D" w:rsidRPr="005965D9" w:rsidRDefault="004F460D" w:rsidP="0064457A">
      <w:pPr>
        <w:pStyle w:val="BodyText"/>
        <w:ind w:firstLine="284"/>
        <w:rPr>
          <w:rFonts w:cs="Arial"/>
          <w:szCs w:val="22"/>
        </w:rPr>
      </w:pPr>
      <w:r w:rsidRPr="005965D9">
        <w:rPr>
          <w:rFonts w:cs="Arial"/>
          <w:szCs w:val="22"/>
        </w:rPr>
        <w:t>Skutečný plán kontrolních prohlídek stavby bude součástí žádosti o stavební povolení v souladu se zákonem č. 183/2006 Sb. v platném znění, §110.</w:t>
      </w:r>
    </w:p>
    <w:p w14:paraId="016846AE" w14:textId="77777777" w:rsidR="008821FF" w:rsidRPr="005965D9" w:rsidRDefault="008821FF" w:rsidP="008821FF">
      <w:pPr>
        <w:pStyle w:val="Heading1"/>
        <w:numPr>
          <w:ilvl w:val="0"/>
          <w:numId w:val="12"/>
        </w:numPr>
        <w:ind w:left="425" w:hanging="425"/>
        <w:rPr>
          <w:sz w:val="22"/>
          <w:szCs w:val="22"/>
        </w:rPr>
      </w:pPr>
      <w:bookmarkStart w:id="142" w:name="_Toc461974813"/>
      <w:r w:rsidRPr="005965D9">
        <w:rPr>
          <w:sz w:val="22"/>
          <w:szCs w:val="22"/>
        </w:rPr>
        <w:t>úpravy pro bezbariérové užívání výstavbou dotčených staveb</w:t>
      </w:r>
      <w:bookmarkEnd w:id="142"/>
    </w:p>
    <w:p w14:paraId="186C3B35" w14:textId="77777777" w:rsidR="008821FF" w:rsidRPr="005965D9" w:rsidRDefault="00B12036" w:rsidP="0064457A">
      <w:pPr>
        <w:pStyle w:val="BodyText"/>
        <w:ind w:firstLine="284"/>
        <w:rPr>
          <w:rFonts w:cs="Arial"/>
          <w:szCs w:val="22"/>
        </w:rPr>
      </w:pPr>
      <w:r w:rsidRPr="005965D9">
        <w:rPr>
          <w:rFonts w:cs="Arial"/>
          <w:szCs w:val="22"/>
        </w:rPr>
        <w:t>Nejsou.</w:t>
      </w:r>
    </w:p>
    <w:p w14:paraId="0B282A5D" w14:textId="77777777" w:rsidR="008821FF" w:rsidRPr="005965D9" w:rsidRDefault="00544EE0" w:rsidP="00544EE0">
      <w:pPr>
        <w:pStyle w:val="Heading1"/>
        <w:numPr>
          <w:ilvl w:val="0"/>
          <w:numId w:val="12"/>
        </w:numPr>
        <w:ind w:left="425" w:hanging="425"/>
        <w:rPr>
          <w:sz w:val="22"/>
          <w:szCs w:val="22"/>
        </w:rPr>
      </w:pPr>
      <w:bookmarkStart w:id="143" w:name="_Toc461974814"/>
      <w:r w:rsidRPr="005965D9">
        <w:rPr>
          <w:sz w:val="22"/>
          <w:szCs w:val="22"/>
        </w:rPr>
        <w:t>zásady pro dopravní inženýrská opatření</w:t>
      </w:r>
      <w:bookmarkEnd w:id="143"/>
    </w:p>
    <w:p w14:paraId="1EEDE30E" w14:textId="77777777" w:rsidR="00544EE0" w:rsidRPr="005965D9" w:rsidRDefault="00544EE0" w:rsidP="0064457A">
      <w:pPr>
        <w:pStyle w:val="BodyText"/>
        <w:ind w:firstLine="284"/>
        <w:rPr>
          <w:rFonts w:cs="Arial"/>
          <w:szCs w:val="22"/>
        </w:rPr>
      </w:pPr>
      <w:r w:rsidRPr="005965D9">
        <w:rPr>
          <w:rFonts w:cs="Arial"/>
          <w:szCs w:val="22"/>
        </w:rPr>
        <w:t>Stavba svým rozsahem nevyžaduje změny dopravního řešení v místech napojení staveniště na dopravní infrastrukturu.</w:t>
      </w:r>
    </w:p>
    <w:p w14:paraId="272C40D4" w14:textId="77777777" w:rsidR="00544EE0" w:rsidRPr="005965D9" w:rsidRDefault="00544EE0" w:rsidP="00544EE0">
      <w:pPr>
        <w:pStyle w:val="Heading1"/>
        <w:numPr>
          <w:ilvl w:val="0"/>
          <w:numId w:val="12"/>
        </w:numPr>
        <w:ind w:left="425" w:hanging="425"/>
        <w:rPr>
          <w:sz w:val="22"/>
          <w:szCs w:val="22"/>
        </w:rPr>
      </w:pPr>
      <w:bookmarkStart w:id="144" w:name="_Toc461974815"/>
      <w:r w:rsidRPr="005965D9">
        <w:rPr>
          <w:sz w:val="22"/>
          <w:szCs w:val="22"/>
        </w:rPr>
        <w:t>stanovení speciálních podmínek pro provádění stavby (provádění stavby za provozu, opatření proti účinkům vnějšího prostředí při výstavbě apod.)</w:t>
      </w:r>
      <w:bookmarkEnd w:id="144"/>
    </w:p>
    <w:p w14:paraId="67BFD1B4" w14:textId="77777777" w:rsidR="00544EE0" w:rsidRPr="005965D9" w:rsidRDefault="001C0A0F" w:rsidP="0064457A">
      <w:pPr>
        <w:pStyle w:val="BodyText"/>
        <w:ind w:firstLine="284"/>
        <w:rPr>
          <w:rFonts w:cs="Arial"/>
          <w:szCs w:val="22"/>
        </w:rPr>
      </w:pPr>
      <w:r w:rsidRPr="005965D9">
        <w:rPr>
          <w:rFonts w:cs="Arial"/>
          <w:szCs w:val="22"/>
        </w:rPr>
        <w:t>Stavba nevyžaduje stanovení speciálních podmínek pro provádění stavby.</w:t>
      </w:r>
    </w:p>
    <w:p w14:paraId="44DCCFED" w14:textId="77777777" w:rsidR="001C0A0F" w:rsidRPr="005965D9" w:rsidRDefault="00533642" w:rsidP="00533642">
      <w:pPr>
        <w:pStyle w:val="Heading1"/>
        <w:numPr>
          <w:ilvl w:val="0"/>
          <w:numId w:val="12"/>
        </w:numPr>
        <w:ind w:left="425" w:hanging="425"/>
        <w:rPr>
          <w:sz w:val="22"/>
          <w:szCs w:val="22"/>
        </w:rPr>
      </w:pPr>
      <w:bookmarkStart w:id="145" w:name="_Toc461974816"/>
      <w:r w:rsidRPr="005965D9">
        <w:rPr>
          <w:sz w:val="22"/>
          <w:szCs w:val="22"/>
        </w:rPr>
        <w:t>postup výstavby, rozhodující dílčí termíny</w:t>
      </w:r>
      <w:bookmarkEnd w:id="145"/>
    </w:p>
    <w:p w14:paraId="66219E0C" w14:textId="77777777" w:rsidR="00E0467F" w:rsidRPr="005965D9" w:rsidRDefault="00533642" w:rsidP="00E0467F">
      <w:pPr>
        <w:pStyle w:val="BodyText"/>
        <w:ind w:firstLine="284"/>
        <w:rPr>
          <w:rFonts w:cs="Arial"/>
          <w:szCs w:val="22"/>
        </w:rPr>
      </w:pPr>
      <w:r w:rsidRPr="005965D9">
        <w:rPr>
          <w:rFonts w:cs="Arial"/>
          <w:szCs w:val="22"/>
        </w:rPr>
        <w:t>Stavba bude realizována v jedné etapě, bez stanovení dílčích termínů omezujících stavební práce.</w:t>
      </w:r>
    </w:p>
    <w:p w14:paraId="64DC78E4" w14:textId="77777777" w:rsidR="002A2B05" w:rsidRPr="00DC77EE" w:rsidRDefault="002A2B05" w:rsidP="002A2B05">
      <w:pPr>
        <w:ind w:firstLine="284"/>
        <w:jc w:val="both"/>
        <w:rPr>
          <w:rFonts w:ascii="Arial" w:hAnsi="Arial" w:cs="Arial"/>
          <w:sz w:val="22"/>
          <w:szCs w:val="22"/>
        </w:rPr>
      </w:pPr>
      <w:r w:rsidRPr="00DC77EE">
        <w:rPr>
          <w:rFonts w:ascii="Arial" w:hAnsi="Arial" w:cs="Arial"/>
          <w:sz w:val="22"/>
          <w:szCs w:val="22"/>
        </w:rPr>
        <w:t>Stavba bude realizována v jedné etapě.</w:t>
      </w:r>
    </w:p>
    <w:p w14:paraId="7916A9DA" w14:textId="7B71AED0" w:rsidR="002A2B05" w:rsidRPr="00DC77EE" w:rsidRDefault="002A2B05" w:rsidP="002A2B05">
      <w:pPr>
        <w:ind w:firstLine="284"/>
        <w:jc w:val="both"/>
        <w:rPr>
          <w:rFonts w:ascii="Arial" w:hAnsi="Arial" w:cs="Arial"/>
          <w:sz w:val="22"/>
          <w:szCs w:val="22"/>
        </w:rPr>
      </w:pPr>
      <w:r w:rsidRPr="00DC77EE">
        <w:rPr>
          <w:rFonts w:ascii="Arial" w:hAnsi="Arial" w:cs="Arial"/>
          <w:sz w:val="22"/>
          <w:szCs w:val="22"/>
        </w:rPr>
        <w:lastRenderedPageBreak/>
        <w:t>Př</w:t>
      </w:r>
      <w:r w:rsidR="00024612">
        <w:rPr>
          <w:rFonts w:ascii="Arial" w:hAnsi="Arial" w:cs="Arial"/>
          <w:sz w:val="22"/>
          <w:szCs w:val="22"/>
        </w:rPr>
        <w:t xml:space="preserve">edpokládané zahájení stavby </w:t>
      </w:r>
      <w:r w:rsidR="00024612">
        <w:rPr>
          <w:rFonts w:ascii="Arial" w:hAnsi="Arial" w:cs="Arial"/>
          <w:sz w:val="22"/>
          <w:szCs w:val="22"/>
        </w:rPr>
        <w:tab/>
      </w:r>
      <w:r w:rsidR="00024612">
        <w:rPr>
          <w:rFonts w:ascii="Arial" w:hAnsi="Arial" w:cs="Arial"/>
          <w:sz w:val="22"/>
          <w:szCs w:val="22"/>
        </w:rPr>
        <w:tab/>
        <w:t>07</w:t>
      </w:r>
      <w:r w:rsidR="00D039E4">
        <w:rPr>
          <w:rFonts w:ascii="Arial" w:hAnsi="Arial" w:cs="Arial"/>
          <w:sz w:val="22"/>
          <w:szCs w:val="22"/>
        </w:rPr>
        <w:t>/2017</w:t>
      </w:r>
    </w:p>
    <w:p w14:paraId="166298FD" w14:textId="7B316371" w:rsidR="001E2D07" w:rsidRPr="00AC4F35" w:rsidRDefault="002A2B05" w:rsidP="00AC4F35">
      <w:pPr>
        <w:ind w:firstLine="284"/>
        <w:jc w:val="both"/>
        <w:rPr>
          <w:rFonts w:ascii="Arial" w:hAnsi="Arial" w:cs="Arial"/>
          <w:sz w:val="22"/>
          <w:szCs w:val="22"/>
        </w:rPr>
      </w:pPr>
      <w:r w:rsidRPr="00DC77EE">
        <w:rPr>
          <w:rFonts w:ascii="Arial" w:hAnsi="Arial" w:cs="Arial"/>
          <w:sz w:val="22"/>
          <w:szCs w:val="22"/>
        </w:rPr>
        <w:t>Předpo</w:t>
      </w:r>
      <w:r w:rsidR="00024612">
        <w:rPr>
          <w:rFonts w:ascii="Arial" w:hAnsi="Arial" w:cs="Arial"/>
          <w:sz w:val="22"/>
          <w:szCs w:val="22"/>
        </w:rPr>
        <w:t>kládané ukončení stavby</w:t>
      </w:r>
      <w:r w:rsidR="00024612">
        <w:rPr>
          <w:rFonts w:ascii="Arial" w:hAnsi="Arial" w:cs="Arial"/>
          <w:sz w:val="22"/>
          <w:szCs w:val="22"/>
        </w:rPr>
        <w:tab/>
      </w:r>
      <w:r w:rsidR="00024612">
        <w:rPr>
          <w:rFonts w:ascii="Arial" w:hAnsi="Arial" w:cs="Arial"/>
          <w:sz w:val="22"/>
          <w:szCs w:val="22"/>
        </w:rPr>
        <w:tab/>
        <w:t>08</w:t>
      </w:r>
      <w:r w:rsidR="00D039E4">
        <w:rPr>
          <w:rFonts w:ascii="Arial" w:hAnsi="Arial" w:cs="Arial"/>
          <w:sz w:val="22"/>
          <w:szCs w:val="22"/>
        </w:rPr>
        <w:t>/2017</w:t>
      </w:r>
    </w:p>
    <w:sectPr w:rsidR="001E2D07" w:rsidRPr="00AC4F35" w:rsidSect="0011212B">
      <w:headerReference w:type="even" r:id="rId8"/>
      <w:headerReference w:type="default" r:id="rId9"/>
      <w:footerReference w:type="even" r:id="rId10"/>
      <w:footerReference w:type="default" r:id="rId11"/>
      <w:footerReference w:type="first" r:id="rId12"/>
      <w:pgSz w:w="11907" w:h="16840" w:code="9"/>
      <w:pgMar w:top="1418" w:right="1418" w:bottom="1418" w:left="1418" w:header="708" w:footer="708" w:gutter="0"/>
      <w:cols w:space="708"/>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6553A6" w14:textId="77777777" w:rsidR="00222196" w:rsidRDefault="00222196">
      <w:r>
        <w:separator/>
      </w:r>
    </w:p>
  </w:endnote>
  <w:endnote w:type="continuationSeparator" w:id="0">
    <w:p w14:paraId="0F8E81BF" w14:textId="77777777" w:rsidR="00222196" w:rsidRDefault="00222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OpenSymbol, 'Arial Unicode MS'">
    <w:altName w:val="Times New Roman"/>
    <w:charset w:val="00"/>
    <w:family w:val="auto"/>
    <w:pitch w:val="default"/>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Lucida Sans Unicode">
    <w:panose1 w:val="020B0602030504020204"/>
    <w:charset w:val="00"/>
    <w:family w:val="auto"/>
    <w:pitch w:val="variable"/>
    <w:sig w:usb0="80000AFF" w:usb1="0000396B" w:usb2="00000000" w:usb3="00000000" w:csb0="000000BF" w:csb1="00000000"/>
  </w:font>
  <w:font w:name="Tahoma">
    <w:panose1 w:val="020B0604030504040204"/>
    <w:charset w:val="00"/>
    <w:family w:val="auto"/>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00"/>
    <w:family w:val="auto"/>
    <w:pitch w:val="variable"/>
    <w:sig w:usb0="F7FFAFFF" w:usb1="E9DFFFFF" w:usb2="0000003F" w:usb3="00000000" w:csb0="003F01FF" w:csb1="00000000"/>
  </w:font>
  <w:font w:name="Calibri">
    <w:panose1 w:val="020F0502020204030204"/>
    <w:charset w:val="00"/>
    <w:family w:val="auto"/>
    <w:pitch w:val="variable"/>
    <w:sig w:usb0="E00002FF" w:usb1="4000ACFF" w:usb2="00000001" w:usb3="00000000" w:csb0="0000019F" w:csb1="00000000"/>
  </w:font>
  <w:font w:name="ＭＳ 明朝">
    <w:charset w:val="80"/>
    <w:family w:val="auto"/>
    <w:pitch w:val="variable"/>
    <w:sig w:usb0="E00002FF" w:usb1="6AC7FDFB" w:usb2="08000012" w:usb3="00000000" w:csb0="0002009F" w:csb1="00000000"/>
  </w:font>
  <w:font w:name="Arial CE">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1C3A47" w14:textId="77777777" w:rsidR="005D1AAC" w:rsidRDefault="005D1A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F49926" w14:textId="77777777" w:rsidR="005D1AAC" w:rsidRDefault="005D1AAC">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07530" w14:textId="77777777" w:rsidR="005D1AAC" w:rsidRDefault="005D1AAC">
    <w:pPr>
      <w:pStyle w:val="Footer"/>
      <w:framePr w:wrap="around" w:vAnchor="text" w:hAnchor="margin" w:xAlign="center" w:y="1"/>
      <w:rPr>
        <w:rStyle w:val="PageNumber"/>
      </w:rPr>
    </w:pPr>
    <w:r>
      <w:rPr>
        <w:rStyle w:val="PageNumber"/>
        <w:b/>
      </w:rPr>
      <w:fldChar w:fldCharType="begin"/>
    </w:r>
    <w:r>
      <w:rPr>
        <w:rStyle w:val="PageNumber"/>
        <w:b/>
      </w:rPr>
      <w:instrText xml:space="preserve">PAGE  </w:instrText>
    </w:r>
    <w:r>
      <w:rPr>
        <w:rStyle w:val="PageNumber"/>
        <w:b/>
      </w:rPr>
      <w:fldChar w:fldCharType="separate"/>
    </w:r>
    <w:r w:rsidR="0079493C">
      <w:rPr>
        <w:rStyle w:val="PageNumber"/>
        <w:b/>
        <w:noProof/>
      </w:rPr>
      <w:t>10</w:t>
    </w:r>
    <w:r>
      <w:rPr>
        <w:rStyle w:val="PageNumber"/>
        <w:b/>
      </w:rPr>
      <w:fldChar w:fldCharType="end"/>
    </w:r>
  </w:p>
  <w:p w14:paraId="2D8C6384" w14:textId="6D6CB33D" w:rsidR="005D1AAC" w:rsidRPr="00653F82" w:rsidRDefault="005D1AAC">
    <w:pPr>
      <w:pStyle w:val="Footer"/>
      <w:pBdr>
        <w:top w:val="single" w:sz="6" w:space="1" w:color="auto"/>
      </w:pBdr>
      <w:jc w:val="both"/>
      <w:rPr>
        <w:rFonts w:ascii="Arial" w:hAnsi="Arial" w:cs="Arial"/>
        <w:sz w:val="16"/>
      </w:rPr>
    </w:pPr>
    <w:r>
      <w:rPr>
        <w:rFonts w:ascii="Arial" w:hAnsi="Arial" w:cs="Arial"/>
        <w:sz w:val="16"/>
      </w:rPr>
      <w:t>Číslo přílohy –0112016</w:t>
    </w:r>
    <w:r w:rsidRPr="00653F82">
      <w:rPr>
        <w:rFonts w:ascii="Arial" w:hAnsi="Arial" w:cs="Arial"/>
        <w:sz w:val="16"/>
      </w:rPr>
      <w:t>-</w:t>
    </w:r>
    <w:r>
      <w:rPr>
        <w:rFonts w:ascii="Arial" w:hAnsi="Arial" w:cs="Arial"/>
        <w:sz w:val="16"/>
      </w:rPr>
      <w:t>B</w:t>
    </w:r>
    <w:r w:rsidRPr="00653F82">
      <w:rPr>
        <w:rFonts w:ascii="Arial" w:hAnsi="Arial" w:cs="Arial"/>
        <w:sz w:val="16"/>
      </w:rPr>
      <w:tab/>
    </w:r>
    <w:r w:rsidRPr="00653F82">
      <w:rPr>
        <w:rFonts w:ascii="Arial" w:hAnsi="Arial" w:cs="Arial"/>
        <w:sz w:val="16"/>
      </w:rPr>
      <w:tab/>
    </w:r>
  </w:p>
  <w:p w14:paraId="7DD297D1" w14:textId="77777777" w:rsidR="005D1AAC" w:rsidRDefault="005D1AAC">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2AD737" w14:textId="77777777" w:rsidR="005D1AAC" w:rsidRDefault="005D1AAC" w:rsidP="005D1AAC">
    <w:pPr>
      <w:pStyle w:val="Footer"/>
      <w:rPr>
        <w:rFonts w:ascii="Arial" w:hAnsi="Arial" w:cs="Arial"/>
        <w:sz w:val="16"/>
      </w:rPr>
    </w:pPr>
    <w:r>
      <w:rPr>
        <w:rFonts w:ascii="Arial" w:hAnsi="Arial" w:cs="Arial"/>
        <w:b/>
        <w:bCs/>
        <w:sz w:val="16"/>
      </w:rPr>
      <w:t xml:space="preserve">Ing. arch. Ing. Daniel Vaněk </w:t>
    </w:r>
  </w:p>
  <w:p w14:paraId="1B1C9CCD" w14:textId="020DDFEF" w:rsidR="005D1AAC" w:rsidRDefault="005D1AAC" w:rsidP="005D1AAC">
    <w:pPr>
      <w:pStyle w:val="Footer"/>
      <w:pBdr>
        <w:bottom w:val="single" w:sz="4" w:space="1" w:color="auto"/>
      </w:pBdr>
      <w:rPr>
        <w:rFonts w:ascii="Arial" w:hAnsi="Arial" w:cs="Arial"/>
        <w:sz w:val="16"/>
      </w:rPr>
    </w:pPr>
    <w:r>
      <w:rPr>
        <w:rFonts w:ascii="Arial" w:hAnsi="Arial" w:cs="Arial"/>
        <w:sz w:val="16"/>
      </w:rPr>
      <w:t xml:space="preserve">Jistebník 445, 742 82 </w:t>
    </w:r>
    <w:r>
      <w:rPr>
        <w:rFonts w:ascii="Arial" w:hAnsi="Arial" w:cs="Arial"/>
        <w:sz w:val="16"/>
      </w:rPr>
      <w:tab/>
    </w:r>
    <w:r>
      <w:rPr>
        <w:rFonts w:ascii="Arial" w:hAnsi="Arial" w:cs="Arial"/>
        <w:sz w:val="16"/>
      </w:rPr>
      <w:tab/>
      <w:t>IČ : 03178439</w:t>
    </w:r>
  </w:p>
  <w:p w14:paraId="7D92F96D" w14:textId="085A3BE0" w:rsidR="005D1AAC" w:rsidRDefault="005D1AAC" w:rsidP="005D1AAC">
    <w:pPr>
      <w:pStyle w:val="Footer"/>
    </w:pPr>
    <w:r>
      <w:rPr>
        <w:rFonts w:ascii="Arial" w:hAnsi="Arial" w:cs="Arial"/>
        <w:sz w:val="16"/>
      </w:rPr>
      <w:t>TEL./FAX : +420 731 414 902</w:t>
    </w:r>
    <w:r>
      <w:rPr>
        <w:rFonts w:ascii="Arial" w:hAnsi="Arial" w:cs="Arial"/>
        <w:sz w:val="16"/>
      </w:rPr>
      <w:tab/>
      <w:t xml:space="preserve">                       Email : </w:t>
    </w:r>
    <w:hyperlink r:id="rId1" w:history="1">
      <w:r w:rsidRPr="00B63C49">
        <w:rPr>
          <w:rStyle w:val="Hyperlink"/>
          <w:rFonts w:ascii="Arial" w:hAnsi="Arial" w:cs="Arial"/>
          <w:sz w:val="16"/>
        </w:rPr>
        <w:t>vanekprojekt@gmail.com</w:t>
      </w:r>
    </w:hyperlink>
    <w:r>
      <w:rPr>
        <w:rFonts w:ascii="Arial" w:hAnsi="Arial" w:cs="Arial"/>
        <w:sz w:val="16"/>
      </w:rPr>
      <w:t xml:space="preserve">                  </w:t>
    </w:r>
    <w:proofErr w:type="spellStart"/>
    <w:r>
      <w:rPr>
        <w:rFonts w:ascii="Arial" w:hAnsi="Arial" w:cs="Arial"/>
        <w:sz w:val="16"/>
      </w:rPr>
      <w:t>č.ú</w:t>
    </w:r>
    <w:proofErr w:type="spellEnd"/>
    <w:r>
      <w:rPr>
        <w:rFonts w:ascii="Arial" w:hAnsi="Arial" w:cs="Arial"/>
        <w:sz w:val="16"/>
      </w:rPr>
      <w:t>. : ČS OSTRAVA</w:t>
    </w:r>
    <w:r>
      <w:rPr>
        <w:rFonts w:ascii="Arial" w:hAnsi="Arial" w:cs="Arial"/>
        <w:sz w:val="16"/>
      </w:rPr>
      <w:tab/>
      <w:t xml:space="preserve"> 4223226339/0800</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EBA67E" w14:textId="77777777" w:rsidR="00222196" w:rsidRDefault="00222196">
      <w:r>
        <w:separator/>
      </w:r>
    </w:p>
  </w:footnote>
  <w:footnote w:type="continuationSeparator" w:id="0">
    <w:p w14:paraId="091D87ED" w14:textId="77777777" w:rsidR="00222196" w:rsidRDefault="0022219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9457D" w14:textId="77777777" w:rsidR="005D1AAC" w:rsidRDefault="005D1AAC">
    <w:r>
      <w:c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27F0CE" w14:textId="31B3D654" w:rsidR="005D1AAC" w:rsidRDefault="005D1AAC" w:rsidP="004E2A91">
    <w:pPr>
      <w:pStyle w:val="Header"/>
      <w:pBdr>
        <w:bottom w:val="single" w:sz="6" w:space="1" w:color="auto"/>
      </w:pBdr>
      <w:rPr>
        <w:rFonts w:ascii="Arial" w:hAnsi="Arial"/>
        <w:bCs/>
        <w:sz w:val="18"/>
      </w:rPr>
    </w:pPr>
    <w:r>
      <w:rPr>
        <w:rFonts w:ascii="Arial" w:hAnsi="Arial"/>
        <w:bCs/>
        <w:sz w:val="18"/>
      </w:rPr>
      <w:t>B</w:t>
    </w:r>
    <w:r w:rsidRPr="00653F82">
      <w:rPr>
        <w:rFonts w:ascii="Arial" w:hAnsi="Arial"/>
        <w:bCs/>
        <w:sz w:val="18"/>
      </w:rPr>
      <w:t xml:space="preserve">  </w:t>
    </w:r>
    <w:r>
      <w:rPr>
        <w:rFonts w:ascii="Arial" w:hAnsi="Arial"/>
        <w:bCs/>
        <w:sz w:val="18"/>
      </w:rPr>
      <w:t>Souhrnná technická zpráva</w:t>
    </w:r>
    <w:r>
      <w:rPr>
        <w:rFonts w:ascii="Arial" w:hAnsi="Arial"/>
        <w:bCs/>
        <w:sz w:val="18"/>
      </w:rPr>
      <w:tab/>
      <w:t xml:space="preserve">       Stavební úpravy pro bezbariérovost objektu č.p. 1, </w:t>
    </w:r>
    <w:proofErr w:type="spellStart"/>
    <w:r>
      <w:rPr>
        <w:rFonts w:ascii="Arial" w:hAnsi="Arial"/>
        <w:bCs/>
        <w:sz w:val="18"/>
      </w:rPr>
      <w:t>parc.č</w:t>
    </w:r>
    <w:proofErr w:type="spellEnd"/>
    <w:r>
      <w:rPr>
        <w:rFonts w:ascii="Arial" w:hAnsi="Arial"/>
        <w:bCs/>
        <w:sz w:val="18"/>
      </w:rPr>
      <w:t xml:space="preserve">. 248/1, </w:t>
    </w:r>
    <w:proofErr w:type="spellStart"/>
    <w:r>
      <w:rPr>
        <w:rFonts w:ascii="Arial" w:hAnsi="Arial"/>
        <w:bCs/>
        <w:sz w:val="18"/>
      </w:rPr>
      <w:t>k.ú</w:t>
    </w:r>
    <w:proofErr w:type="spellEnd"/>
    <w:r>
      <w:rPr>
        <w:rFonts w:ascii="Arial" w:hAnsi="Arial"/>
        <w:bCs/>
        <w:sz w:val="18"/>
      </w:rPr>
      <w:t xml:space="preserve">. Vítkovice                                              </w:t>
    </w:r>
  </w:p>
  <w:p w14:paraId="654DDB1C" w14:textId="77777777" w:rsidR="005D1AAC" w:rsidRPr="00653F82" w:rsidRDefault="005D1AAC" w:rsidP="004E2A91">
    <w:pPr>
      <w:pStyle w:val="Header"/>
      <w:pBdr>
        <w:bottom w:val="single" w:sz="6" w:space="1" w:color="auto"/>
      </w:pBdr>
      <w:rPr>
        <w:rFonts w:ascii="Arial" w:hAnsi="Arial"/>
        <w:bCs/>
        <w:sz w:val="18"/>
      </w:rPr>
    </w:pPr>
    <w:r>
      <w:rPr>
        <w:rFonts w:ascii="Arial" w:hAnsi="Arial"/>
        <w:bCs/>
        <w:sz w:val="18"/>
      </w:rPr>
      <w:tab/>
      <w:t xml:space="preserve">                                                                                                                         </w:t>
    </w:r>
    <w:r w:rsidRPr="00653F82">
      <w:rPr>
        <w:rFonts w:ascii="Arial" w:hAnsi="Arial"/>
        <w:bCs/>
        <w:sz w:val="18"/>
      </w:rPr>
      <w:t xml:space="preserve">Dokumentace pro </w:t>
    </w:r>
    <w:r>
      <w:rPr>
        <w:rFonts w:ascii="Arial" w:hAnsi="Arial"/>
        <w:bCs/>
        <w:sz w:val="18"/>
      </w:rPr>
      <w:t>stavební povolení</w:t>
    </w:r>
  </w:p>
  <w:p w14:paraId="76DBBDED" w14:textId="77777777" w:rsidR="005D1AAC" w:rsidRDefault="005D1AAC"/>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1"/>
    <w:lvl w:ilvl="0">
      <w:start w:val="2"/>
      <w:numFmt w:val="bullet"/>
      <w:lvlText w:val="-"/>
      <w:lvlJc w:val="left"/>
      <w:pPr>
        <w:tabs>
          <w:tab w:val="num" w:pos="720"/>
        </w:tabs>
        <w:ind w:left="720" w:hanging="360"/>
      </w:pPr>
      <w:rPr>
        <w:rFonts w:ascii="Times New Roman" w:hAnsi="Times New Roman" w:cs="Times New Roman"/>
      </w:rPr>
    </w:lvl>
  </w:abstractNum>
  <w:abstractNum w:abstractNumId="1">
    <w:nsid w:val="00000002"/>
    <w:multiLevelType w:val="singleLevel"/>
    <w:tmpl w:val="00000002"/>
    <w:name w:val="WW8Num2"/>
    <w:lvl w:ilvl="0">
      <w:start w:val="1"/>
      <w:numFmt w:val="bullet"/>
      <w:lvlText w:val="-"/>
      <w:lvlJc w:val="left"/>
      <w:pPr>
        <w:tabs>
          <w:tab w:val="num" w:pos="927"/>
        </w:tabs>
        <w:ind w:left="927" w:hanging="360"/>
      </w:pPr>
      <w:rPr>
        <w:rFonts w:ascii="Times New Roman" w:hAnsi="Times New Roman" w:cs="Times New Roman"/>
      </w:rPr>
    </w:lvl>
  </w:abstractNum>
  <w:abstractNum w:abstractNumId="2">
    <w:nsid w:val="00000003"/>
    <w:multiLevelType w:val="singleLevel"/>
    <w:tmpl w:val="00000003"/>
    <w:name w:val="WW8Num14"/>
    <w:lvl w:ilvl="0">
      <w:start w:val="2"/>
      <w:numFmt w:val="lowerLetter"/>
      <w:lvlText w:val="%1)"/>
      <w:lvlJc w:val="left"/>
      <w:pPr>
        <w:tabs>
          <w:tab w:val="num" w:pos="1068"/>
        </w:tabs>
        <w:ind w:left="1068" w:hanging="360"/>
      </w:pPr>
    </w:lvl>
  </w:abstractNum>
  <w:abstractNum w:abstractNumId="3">
    <w:nsid w:val="00000004"/>
    <w:multiLevelType w:val="singleLevel"/>
    <w:tmpl w:val="00000004"/>
    <w:name w:val="WW8Num4"/>
    <w:lvl w:ilvl="0">
      <w:start w:val="1"/>
      <w:numFmt w:val="decimal"/>
      <w:lvlText w:val="%1."/>
      <w:lvlJc w:val="left"/>
      <w:pPr>
        <w:tabs>
          <w:tab w:val="num" w:pos="643"/>
        </w:tabs>
        <w:ind w:left="643" w:hanging="360"/>
      </w:pPr>
    </w:lvl>
  </w:abstractNum>
  <w:abstractNum w:abstractNumId="4">
    <w:nsid w:val="02005942"/>
    <w:multiLevelType w:val="multilevel"/>
    <w:tmpl w:val="25B87E24"/>
    <w:styleLink w:val="WW8Num11"/>
    <w:lvl w:ilvl="0">
      <w:numFmt w:val="bullet"/>
      <w:pStyle w:val="textodrazky"/>
      <w:lvlText w:val=""/>
      <w:lvlJc w:val="left"/>
      <w:pPr>
        <w:ind w:left="720" w:hanging="360"/>
      </w:pPr>
      <w:rPr>
        <w:rFonts w:ascii="Symbol" w:hAnsi="Symbol"/>
        <w:b/>
        <w:sz w:val="24"/>
      </w:rPr>
    </w:lvl>
    <w:lvl w:ilvl="1">
      <w:numFmt w:val="bullet"/>
      <w:lvlText w:val="◦"/>
      <w:lvlJc w:val="left"/>
      <w:pPr>
        <w:ind w:left="1080" w:hanging="360"/>
      </w:pPr>
      <w:rPr>
        <w:rFonts w:ascii="OpenSymbol, 'Arial Unicode MS'" w:hAnsi="OpenSymbol, 'Arial Unicode MS'"/>
      </w:rPr>
    </w:lvl>
    <w:lvl w:ilvl="2">
      <w:numFmt w:val="bullet"/>
      <w:lvlText w:val="▪"/>
      <w:lvlJc w:val="left"/>
      <w:pPr>
        <w:ind w:left="1440" w:hanging="360"/>
      </w:pPr>
      <w:rPr>
        <w:rFonts w:ascii="OpenSymbol, 'Arial Unicode MS'" w:hAnsi="OpenSymbol, 'Arial Unicode MS'"/>
      </w:rPr>
    </w:lvl>
    <w:lvl w:ilvl="3">
      <w:numFmt w:val="bullet"/>
      <w:lvlText w:val=""/>
      <w:lvlJc w:val="left"/>
      <w:pPr>
        <w:ind w:left="1800" w:hanging="360"/>
      </w:pPr>
      <w:rPr>
        <w:rFonts w:ascii="Symbol" w:hAnsi="Symbol"/>
        <w:b/>
        <w:sz w:val="24"/>
      </w:rPr>
    </w:lvl>
    <w:lvl w:ilvl="4">
      <w:numFmt w:val="bullet"/>
      <w:lvlText w:val="◦"/>
      <w:lvlJc w:val="left"/>
      <w:pPr>
        <w:ind w:left="2160" w:hanging="360"/>
      </w:pPr>
      <w:rPr>
        <w:rFonts w:ascii="OpenSymbol, 'Arial Unicode MS'" w:hAnsi="OpenSymbol, 'Arial Unicode MS'"/>
      </w:rPr>
    </w:lvl>
    <w:lvl w:ilvl="5">
      <w:numFmt w:val="bullet"/>
      <w:lvlText w:val="▪"/>
      <w:lvlJc w:val="left"/>
      <w:pPr>
        <w:ind w:left="2520" w:hanging="360"/>
      </w:pPr>
      <w:rPr>
        <w:rFonts w:ascii="OpenSymbol, 'Arial Unicode MS'" w:hAnsi="OpenSymbol, 'Arial Unicode MS'"/>
      </w:rPr>
    </w:lvl>
    <w:lvl w:ilvl="6">
      <w:numFmt w:val="bullet"/>
      <w:lvlText w:val=""/>
      <w:lvlJc w:val="left"/>
      <w:pPr>
        <w:ind w:left="2880" w:hanging="360"/>
      </w:pPr>
      <w:rPr>
        <w:rFonts w:ascii="Symbol" w:hAnsi="Symbol"/>
        <w:b/>
        <w:sz w:val="24"/>
      </w:rPr>
    </w:lvl>
    <w:lvl w:ilvl="7">
      <w:numFmt w:val="bullet"/>
      <w:lvlText w:val="◦"/>
      <w:lvlJc w:val="left"/>
      <w:pPr>
        <w:ind w:left="3240" w:hanging="360"/>
      </w:pPr>
      <w:rPr>
        <w:rFonts w:ascii="OpenSymbol, 'Arial Unicode MS'" w:hAnsi="OpenSymbol, 'Arial Unicode MS'"/>
      </w:rPr>
    </w:lvl>
    <w:lvl w:ilvl="8">
      <w:numFmt w:val="bullet"/>
      <w:lvlText w:val="▪"/>
      <w:lvlJc w:val="left"/>
      <w:pPr>
        <w:ind w:left="3600" w:hanging="360"/>
      </w:pPr>
      <w:rPr>
        <w:rFonts w:ascii="OpenSymbol, 'Arial Unicode MS'" w:hAnsi="OpenSymbol, 'Arial Unicode MS'"/>
      </w:rPr>
    </w:lvl>
  </w:abstractNum>
  <w:abstractNum w:abstractNumId="5">
    <w:nsid w:val="0A6862E2"/>
    <w:multiLevelType w:val="hybridMultilevel"/>
    <w:tmpl w:val="1638D84E"/>
    <w:lvl w:ilvl="0" w:tplc="DB18D2A4">
      <w:start w:val="1"/>
      <w:numFmt w:val="lowerLetter"/>
      <w:lvlText w:val="%1)"/>
      <w:lvlJc w:val="left"/>
      <w:pPr>
        <w:ind w:left="1713" w:hanging="360"/>
      </w:pPr>
      <w:rPr>
        <w:b w:val="0"/>
      </w:rPr>
    </w:lvl>
    <w:lvl w:ilvl="1" w:tplc="04050019" w:tentative="1">
      <w:start w:val="1"/>
      <w:numFmt w:val="lowerLetter"/>
      <w:lvlText w:val="%2."/>
      <w:lvlJc w:val="left"/>
      <w:pPr>
        <w:ind w:left="2433" w:hanging="360"/>
      </w:pPr>
    </w:lvl>
    <w:lvl w:ilvl="2" w:tplc="0405001B" w:tentative="1">
      <w:start w:val="1"/>
      <w:numFmt w:val="lowerRoman"/>
      <w:lvlText w:val="%3."/>
      <w:lvlJc w:val="right"/>
      <w:pPr>
        <w:ind w:left="3153" w:hanging="180"/>
      </w:pPr>
    </w:lvl>
    <w:lvl w:ilvl="3" w:tplc="0405000F" w:tentative="1">
      <w:start w:val="1"/>
      <w:numFmt w:val="decimal"/>
      <w:lvlText w:val="%4."/>
      <w:lvlJc w:val="left"/>
      <w:pPr>
        <w:ind w:left="3873" w:hanging="360"/>
      </w:pPr>
    </w:lvl>
    <w:lvl w:ilvl="4" w:tplc="04050019" w:tentative="1">
      <w:start w:val="1"/>
      <w:numFmt w:val="lowerLetter"/>
      <w:lvlText w:val="%5."/>
      <w:lvlJc w:val="left"/>
      <w:pPr>
        <w:ind w:left="4593" w:hanging="360"/>
      </w:pPr>
    </w:lvl>
    <w:lvl w:ilvl="5" w:tplc="0405001B" w:tentative="1">
      <w:start w:val="1"/>
      <w:numFmt w:val="lowerRoman"/>
      <w:lvlText w:val="%6."/>
      <w:lvlJc w:val="right"/>
      <w:pPr>
        <w:ind w:left="5313" w:hanging="180"/>
      </w:pPr>
    </w:lvl>
    <w:lvl w:ilvl="6" w:tplc="0405000F" w:tentative="1">
      <w:start w:val="1"/>
      <w:numFmt w:val="decimal"/>
      <w:lvlText w:val="%7."/>
      <w:lvlJc w:val="left"/>
      <w:pPr>
        <w:ind w:left="6033" w:hanging="360"/>
      </w:pPr>
    </w:lvl>
    <w:lvl w:ilvl="7" w:tplc="04050019" w:tentative="1">
      <w:start w:val="1"/>
      <w:numFmt w:val="lowerLetter"/>
      <w:lvlText w:val="%8."/>
      <w:lvlJc w:val="left"/>
      <w:pPr>
        <w:ind w:left="6753" w:hanging="360"/>
      </w:pPr>
    </w:lvl>
    <w:lvl w:ilvl="8" w:tplc="0405001B" w:tentative="1">
      <w:start w:val="1"/>
      <w:numFmt w:val="lowerRoman"/>
      <w:lvlText w:val="%9."/>
      <w:lvlJc w:val="right"/>
      <w:pPr>
        <w:ind w:left="7473" w:hanging="180"/>
      </w:pPr>
    </w:lvl>
  </w:abstractNum>
  <w:abstractNum w:abstractNumId="6">
    <w:nsid w:val="10B647C6"/>
    <w:multiLevelType w:val="hybridMultilevel"/>
    <w:tmpl w:val="398624B0"/>
    <w:lvl w:ilvl="0" w:tplc="97E808DC">
      <w:start w:val="3"/>
      <w:numFmt w:val="bullet"/>
      <w:lvlText w:val="-"/>
      <w:lvlJc w:val="left"/>
      <w:pPr>
        <w:tabs>
          <w:tab w:val="num" w:pos="927"/>
        </w:tabs>
        <w:ind w:left="927" w:hanging="360"/>
      </w:pPr>
      <w:rPr>
        <w:rFonts w:ascii="Times New Roman" w:eastAsia="Times New Roman" w:hAnsi="Times New Roman" w:cs="Times New Roman" w:hint="default"/>
      </w:rPr>
    </w:lvl>
    <w:lvl w:ilvl="1" w:tplc="04050003">
      <w:start w:val="1"/>
      <w:numFmt w:val="bullet"/>
      <w:lvlText w:val="o"/>
      <w:lvlJc w:val="left"/>
      <w:pPr>
        <w:tabs>
          <w:tab w:val="num" w:pos="1647"/>
        </w:tabs>
        <w:ind w:left="1647" w:hanging="360"/>
      </w:pPr>
      <w:rPr>
        <w:rFonts w:ascii="Courier New" w:hAnsi="Courier New" w:cs="Times New Roman" w:hint="default"/>
      </w:rPr>
    </w:lvl>
    <w:lvl w:ilvl="2" w:tplc="04050005">
      <w:start w:val="1"/>
      <w:numFmt w:val="bullet"/>
      <w:lvlText w:val=""/>
      <w:lvlJc w:val="left"/>
      <w:pPr>
        <w:tabs>
          <w:tab w:val="num" w:pos="2367"/>
        </w:tabs>
        <w:ind w:left="2367" w:hanging="360"/>
      </w:pPr>
      <w:rPr>
        <w:rFonts w:ascii="Wingdings" w:hAnsi="Wingdings" w:hint="default"/>
      </w:rPr>
    </w:lvl>
    <w:lvl w:ilvl="3" w:tplc="04050001">
      <w:start w:val="1"/>
      <w:numFmt w:val="bullet"/>
      <w:lvlText w:val=""/>
      <w:lvlJc w:val="left"/>
      <w:pPr>
        <w:tabs>
          <w:tab w:val="num" w:pos="3087"/>
        </w:tabs>
        <w:ind w:left="3087" w:hanging="360"/>
      </w:pPr>
      <w:rPr>
        <w:rFonts w:ascii="Symbol" w:hAnsi="Symbol" w:hint="default"/>
      </w:r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7">
    <w:nsid w:val="1AAE2F52"/>
    <w:multiLevelType w:val="hybridMultilevel"/>
    <w:tmpl w:val="7C040AF0"/>
    <w:lvl w:ilvl="0" w:tplc="A4305954">
      <w:start w:val="1"/>
      <w:numFmt w:val="lowerLetter"/>
      <w:lvlText w:val="%1)"/>
      <w:lvlJc w:val="left"/>
      <w:pPr>
        <w:ind w:left="1713" w:hanging="360"/>
      </w:pPr>
      <w:rPr>
        <w:b w:val="0"/>
      </w:rPr>
    </w:lvl>
    <w:lvl w:ilvl="1" w:tplc="497C816A" w:tentative="1">
      <w:start w:val="1"/>
      <w:numFmt w:val="lowerLetter"/>
      <w:lvlText w:val="%2."/>
      <w:lvlJc w:val="left"/>
      <w:pPr>
        <w:ind w:left="2433" w:hanging="360"/>
      </w:pPr>
    </w:lvl>
    <w:lvl w:ilvl="2" w:tplc="38C64B54" w:tentative="1">
      <w:start w:val="1"/>
      <w:numFmt w:val="lowerRoman"/>
      <w:lvlText w:val="%3."/>
      <w:lvlJc w:val="right"/>
      <w:pPr>
        <w:ind w:left="3153" w:hanging="180"/>
      </w:pPr>
    </w:lvl>
    <w:lvl w:ilvl="3" w:tplc="429E2BE6" w:tentative="1">
      <w:start w:val="1"/>
      <w:numFmt w:val="decimal"/>
      <w:lvlText w:val="%4."/>
      <w:lvlJc w:val="left"/>
      <w:pPr>
        <w:ind w:left="3873" w:hanging="360"/>
      </w:pPr>
    </w:lvl>
    <w:lvl w:ilvl="4" w:tplc="707E2372" w:tentative="1">
      <w:start w:val="1"/>
      <w:numFmt w:val="lowerLetter"/>
      <w:lvlText w:val="%5."/>
      <w:lvlJc w:val="left"/>
      <w:pPr>
        <w:ind w:left="4593" w:hanging="360"/>
      </w:pPr>
    </w:lvl>
    <w:lvl w:ilvl="5" w:tplc="3EEC35AC" w:tentative="1">
      <w:start w:val="1"/>
      <w:numFmt w:val="lowerRoman"/>
      <w:lvlText w:val="%6."/>
      <w:lvlJc w:val="right"/>
      <w:pPr>
        <w:ind w:left="5313" w:hanging="180"/>
      </w:pPr>
    </w:lvl>
    <w:lvl w:ilvl="6" w:tplc="7480CE1E" w:tentative="1">
      <w:start w:val="1"/>
      <w:numFmt w:val="decimal"/>
      <w:lvlText w:val="%7."/>
      <w:lvlJc w:val="left"/>
      <w:pPr>
        <w:ind w:left="6033" w:hanging="360"/>
      </w:pPr>
    </w:lvl>
    <w:lvl w:ilvl="7" w:tplc="D0444EE6" w:tentative="1">
      <w:start w:val="1"/>
      <w:numFmt w:val="lowerLetter"/>
      <w:lvlText w:val="%8."/>
      <w:lvlJc w:val="left"/>
      <w:pPr>
        <w:ind w:left="6753" w:hanging="360"/>
      </w:pPr>
    </w:lvl>
    <w:lvl w:ilvl="8" w:tplc="30467300" w:tentative="1">
      <w:start w:val="1"/>
      <w:numFmt w:val="lowerRoman"/>
      <w:lvlText w:val="%9."/>
      <w:lvlJc w:val="right"/>
      <w:pPr>
        <w:ind w:left="7473" w:hanging="180"/>
      </w:pPr>
    </w:lvl>
  </w:abstractNum>
  <w:abstractNum w:abstractNumId="8">
    <w:nsid w:val="1F6F0CFC"/>
    <w:multiLevelType w:val="multilevel"/>
    <w:tmpl w:val="A348AF2C"/>
    <w:lvl w:ilvl="0">
      <w:numFmt w:val="bullet"/>
      <w:lvlText w:val="•"/>
      <w:lvlJc w:val="left"/>
      <w:pPr>
        <w:ind w:left="720" w:hanging="360"/>
      </w:pPr>
      <w:rPr>
        <w:rFonts w:ascii="OpenSymbol, 'Arial Unicode MS'" w:eastAsia="Times New Roman" w:hAnsi="OpenSymbol, 'Arial Unicode MS'"/>
      </w:rPr>
    </w:lvl>
    <w:lvl w:ilvl="1">
      <w:numFmt w:val="bullet"/>
      <w:lvlText w:val="◦"/>
      <w:lvlJc w:val="left"/>
      <w:pPr>
        <w:ind w:left="1080" w:hanging="360"/>
      </w:pPr>
      <w:rPr>
        <w:rFonts w:ascii="OpenSymbol, 'Arial Unicode MS'" w:eastAsia="Times New Roman" w:hAnsi="OpenSymbol, 'Arial Unicode MS'"/>
      </w:rPr>
    </w:lvl>
    <w:lvl w:ilvl="2">
      <w:numFmt w:val="bullet"/>
      <w:lvlText w:val="▪"/>
      <w:lvlJc w:val="left"/>
      <w:pPr>
        <w:ind w:left="1440" w:hanging="360"/>
      </w:pPr>
      <w:rPr>
        <w:rFonts w:ascii="OpenSymbol, 'Arial Unicode MS'" w:eastAsia="Times New Roman" w:hAnsi="OpenSymbol, 'Arial Unicode MS'"/>
      </w:rPr>
    </w:lvl>
    <w:lvl w:ilvl="3">
      <w:numFmt w:val="bullet"/>
      <w:lvlText w:val="•"/>
      <w:lvlJc w:val="left"/>
      <w:pPr>
        <w:ind w:left="1800" w:hanging="360"/>
      </w:pPr>
      <w:rPr>
        <w:rFonts w:ascii="OpenSymbol, 'Arial Unicode MS'" w:eastAsia="Times New Roman" w:hAnsi="OpenSymbol, 'Arial Unicode MS'"/>
      </w:rPr>
    </w:lvl>
    <w:lvl w:ilvl="4">
      <w:numFmt w:val="bullet"/>
      <w:lvlText w:val="◦"/>
      <w:lvlJc w:val="left"/>
      <w:pPr>
        <w:ind w:left="2160" w:hanging="360"/>
      </w:pPr>
      <w:rPr>
        <w:rFonts w:ascii="OpenSymbol, 'Arial Unicode MS'" w:eastAsia="Times New Roman" w:hAnsi="OpenSymbol, 'Arial Unicode MS'"/>
      </w:rPr>
    </w:lvl>
    <w:lvl w:ilvl="5">
      <w:numFmt w:val="bullet"/>
      <w:lvlText w:val="▪"/>
      <w:lvlJc w:val="left"/>
      <w:pPr>
        <w:ind w:left="2520" w:hanging="360"/>
      </w:pPr>
      <w:rPr>
        <w:rFonts w:ascii="OpenSymbol, 'Arial Unicode MS'" w:eastAsia="Times New Roman" w:hAnsi="OpenSymbol, 'Arial Unicode MS'"/>
      </w:rPr>
    </w:lvl>
    <w:lvl w:ilvl="6">
      <w:numFmt w:val="bullet"/>
      <w:lvlText w:val="•"/>
      <w:lvlJc w:val="left"/>
      <w:pPr>
        <w:ind w:left="2880" w:hanging="360"/>
      </w:pPr>
      <w:rPr>
        <w:rFonts w:ascii="OpenSymbol, 'Arial Unicode MS'" w:eastAsia="Times New Roman" w:hAnsi="OpenSymbol, 'Arial Unicode MS'"/>
      </w:rPr>
    </w:lvl>
    <w:lvl w:ilvl="7">
      <w:numFmt w:val="bullet"/>
      <w:lvlText w:val="◦"/>
      <w:lvlJc w:val="left"/>
      <w:pPr>
        <w:ind w:left="3240" w:hanging="360"/>
      </w:pPr>
      <w:rPr>
        <w:rFonts w:ascii="OpenSymbol, 'Arial Unicode MS'" w:eastAsia="Times New Roman" w:hAnsi="OpenSymbol, 'Arial Unicode MS'"/>
      </w:rPr>
    </w:lvl>
    <w:lvl w:ilvl="8">
      <w:numFmt w:val="bullet"/>
      <w:lvlText w:val="▪"/>
      <w:lvlJc w:val="left"/>
      <w:pPr>
        <w:ind w:left="3600" w:hanging="360"/>
      </w:pPr>
      <w:rPr>
        <w:rFonts w:ascii="OpenSymbol, 'Arial Unicode MS'" w:eastAsia="Times New Roman" w:hAnsi="OpenSymbol, 'Arial Unicode MS'"/>
      </w:rPr>
    </w:lvl>
  </w:abstractNum>
  <w:abstractNum w:abstractNumId="9">
    <w:nsid w:val="245871F6"/>
    <w:multiLevelType w:val="hybridMultilevel"/>
    <w:tmpl w:val="AE903B4C"/>
    <w:lvl w:ilvl="0" w:tplc="0CF6B77E">
      <w:start w:val="1"/>
      <w:numFmt w:val="lowerLetter"/>
      <w:lvlText w:val="%1)"/>
      <w:lvlJc w:val="left"/>
      <w:pPr>
        <w:ind w:left="1713" w:hanging="360"/>
      </w:pPr>
      <w:rPr>
        <w:b w:val="0"/>
      </w:rPr>
    </w:lvl>
    <w:lvl w:ilvl="1" w:tplc="04050019" w:tentative="1">
      <w:start w:val="1"/>
      <w:numFmt w:val="lowerLetter"/>
      <w:lvlText w:val="%2."/>
      <w:lvlJc w:val="left"/>
      <w:pPr>
        <w:ind w:left="2433" w:hanging="360"/>
      </w:pPr>
    </w:lvl>
    <w:lvl w:ilvl="2" w:tplc="0405001B" w:tentative="1">
      <w:start w:val="1"/>
      <w:numFmt w:val="lowerRoman"/>
      <w:lvlText w:val="%3."/>
      <w:lvlJc w:val="right"/>
      <w:pPr>
        <w:ind w:left="3153" w:hanging="180"/>
      </w:pPr>
    </w:lvl>
    <w:lvl w:ilvl="3" w:tplc="0405000F" w:tentative="1">
      <w:start w:val="1"/>
      <w:numFmt w:val="decimal"/>
      <w:lvlText w:val="%4."/>
      <w:lvlJc w:val="left"/>
      <w:pPr>
        <w:ind w:left="3873" w:hanging="360"/>
      </w:pPr>
    </w:lvl>
    <w:lvl w:ilvl="4" w:tplc="04050019" w:tentative="1">
      <w:start w:val="1"/>
      <w:numFmt w:val="lowerLetter"/>
      <w:lvlText w:val="%5."/>
      <w:lvlJc w:val="left"/>
      <w:pPr>
        <w:ind w:left="4593" w:hanging="360"/>
      </w:pPr>
    </w:lvl>
    <w:lvl w:ilvl="5" w:tplc="0405001B" w:tentative="1">
      <w:start w:val="1"/>
      <w:numFmt w:val="lowerRoman"/>
      <w:lvlText w:val="%6."/>
      <w:lvlJc w:val="right"/>
      <w:pPr>
        <w:ind w:left="5313" w:hanging="180"/>
      </w:pPr>
    </w:lvl>
    <w:lvl w:ilvl="6" w:tplc="0405000F" w:tentative="1">
      <w:start w:val="1"/>
      <w:numFmt w:val="decimal"/>
      <w:lvlText w:val="%7."/>
      <w:lvlJc w:val="left"/>
      <w:pPr>
        <w:ind w:left="6033" w:hanging="360"/>
      </w:pPr>
    </w:lvl>
    <w:lvl w:ilvl="7" w:tplc="04050019" w:tentative="1">
      <w:start w:val="1"/>
      <w:numFmt w:val="lowerLetter"/>
      <w:lvlText w:val="%8."/>
      <w:lvlJc w:val="left"/>
      <w:pPr>
        <w:ind w:left="6753" w:hanging="360"/>
      </w:pPr>
    </w:lvl>
    <w:lvl w:ilvl="8" w:tplc="0405001B" w:tentative="1">
      <w:start w:val="1"/>
      <w:numFmt w:val="lowerRoman"/>
      <w:lvlText w:val="%9."/>
      <w:lvlJc w:val="right"/>
      <w:pPr>
        <w:ind w:left="7473" w:hanging="180"/>
      </w:pPr>
    </w:lvl>
  </w:abstractNum>
  <w:abstractNum w:abstractNumId="10">
    <w:nsid w:val="28935C2E"/>
    <w:multiLevelType w:val="hybridMultilevel"/>
    <w:tmpl w:val="86C8375E"/>
    <w:lvl w:ilvl="0" w:tplc="1C3A639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D1A046A"/>
    <w:multiLevelType w:val="hybridMultilevel"/>
    <w:tmpl w:val="C2C0E672"/>
    <w:lvl w:ilvl="0" w:tplc="364A255A">
      <w:start w:val="1"/>
      <w:numFmt w:val="lowerLetter"/>
      <w:lvlText w:val="%1)"/>
      <w:lvlJc w:val="left"/>
      <w:pPr>
        <w:ind w:left="360" w:hanging="360"/>
      </w:pPr>
      <w:rPr>
        <w:b w:val="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2">
    <w:nsid w:val="36546790"/>
    <w:multiLevelType w:val="hybridMultilevel"/>
    <w:tmpl w:val="E2684842"/>
    <w:lvl w:ilvl="0" w:tplc="D25A6ADC">
      <w:numFmt w:val="bullet"/>
      <w:lvlText w:val="-"/>
      <w:lvlJc w:val="left"/>
      <w:pPr>
        <w:tabs>
          <w:tab w:val="num" w:pos="1068"/>
        </w:tabs>
        <w:ind w:left="1068" w:hanging="360"/>
      </w:pPr>
      <w:rPr>
        <w:rFonts w:ascii="Times New Roman" w:eastAsia="Times New Roman" w:hAnsi="Times New Roman" w:cs="Times New Roman" w:hint="default"/>
      </w:rPr>
    </w:lvl>
    <w:lvl w:ilvl="1" w:tplc="04050003" w:tentative="1">
      <w:start w:val="1"/>
      <w:numFmt w:val="bullet"/>
      <w:lvlText w:val="o"/>
      <w:lvlJc w:val="left"/>
      <w:pPr>
        <w:tabs>
          <w:tab w:val="num" w:pos="1788"/>
        </w:tabs>
        <w:ind w:left="1788" w:hanging="360"/>
      </w:pPr>
      <w:rPr>
        <w:rFonts w:ascii="Courier New" w:hAnsi="Courier New" w:hint="default"/>
      </w:rPr>
    </w:lvl>
    <w:lvl w:ilvl="2" w:tplc="04050005" w:tentative="1">
      <w:start w:val="1"/>
      <w:numFmt w:val="bullet"/>
      <w:lvlText w:val=""/>
      <w:lvlJc w:val="left"/>
      <w:pPr>
        <w:tabs>
          <w:tab w:val="num" w:pos="2508"/>
        </w:tabs>
        <w:ind w:left="2508" w:hanging="360"/>
      </w:pPr>
      <w:rPr>
        <w:rFonts w:ascii="Wingdings" w:hAnsi="Wingdings" w:hint="default"/>
      </w:rPr>
    </w:lvl>
    <w:lvl w:ilvl="3" w:tplc="04050001" w:tentative="1">
      <w:start w:val="1"/>
      <w:numFmt w:val="bullet"/>
      <w:lvlText w:val=""/>
      <w:lvlJc w:val="left"/>
      <w:pPr>
        <w:tabs>
          <w:tab w:val="num" w:pos="3228"/>
        </w:tabs>
        <w:ind w:left="3228" w:hanging="360"/>
      </w:pPr>
      <w:rPr>
        <w:rFonts w:ascii="Symbol" w:hAnsi="Symbol" w:hint="default"/>
      </w:rPr>
    </w:lvl>
    <w:lvl w:ilvl="4" w:tplc="04050003" w:tentative="1">
      <w:start w:val="1"/>
      <w:numFmt w:val="bullet"/>
      <w:lvlText w:val="o"/>
      <w:lvlJc w:val="left"/>
      <w:pPr>
        <w:tabs>
          <w:tab w:val="num" w:pos="3948"/>
        </w:tabs>
        <w:ind w:left="3948" w:hanging="360"/>
      </w:pPr>
      <w:rPr>
        <w:rFonts w:ascii="Courier New" w:hAnsi="Courier New" w:hint="default"/>
      </w:rPr>
    </w:lvl>
    <w:lvl w:ilvl="5" w:tplc="04050005" w:tentative="1">
      <w:start w:val="1"/>
      <w:numFmt w:val="bullet"/>
      <w:lvlText w:val=""/>
      <w:lvlJc w:val="left"/>
      <w:pPr>
        <w:tabs>
          <w:tab w:val="num" w:pos="4668"/>
        </w:tabs>
        <w:ind w:left="4668" w:hanging="360"/>
      </w:pPr>
      <w:rPr>
        <w:rFonts w:ascii="Wingdings" w:hAnsi="Wingdings" w:hint="default"/>
      </w:rPr>
    </w:lvl>
    <w:lvl w:ilvl="6" w:tplc="04050001" w:tentative="1">
      <w:start w:val="1"/>
      <w:numFmt w:val="bullet"/>
      <w:lvlText w:val=""/>
      <w:lvlJc w:val="left"/>
      <w:pPr>
        <w:tabs>
          <w:tab w:val="num" w:pos="5388"/>
        </w:tabs>
        <w:ind w:left="5388" w:hanging="360"/>
      </w:pPr>
      <w:rPr>
        <w:rFonts w:ascii="Symbol" w:hAnsi="Symbol" w:hint="default"/>
      </w:rPr>
    </w:lvl>
    <w:lvl w:ilvl="7" w:tplc="04050003" w:tentative="1">
      <w:start w:val="1"/>
      <w:numFmt w:val="bullet"/>
      <w:lvlText w:val="o"/>
      <w:lvlJc w:val="left"/>
      <w:pPr>
        <w:tabs>
          <w:tab w:val="num" w:pos="6108"/>
        </w:tabs>
        <w:ind w:left="6108" w:hanging="360"/>
      </w:pPr>
      <w:rPr>
        <w:rFonts w:ascii="Courier New" w:hAnsi="Courier New" w:hint="default"/>
      </w:rPr>
    </w:lvl>
    <w:lvl w:ilvl="8" w:tplc="04050005" w:tentative="1">
      <w:start w:val="1"/>
      <w:numFmt w:val="bullet"/>
      <w:lvlText w:val=""/>
      <w:lvlJc w:val="left"/>
      <w:pPr>
        <w:tabs>
          <w:tab w:val="num" w:pos="6828"/>
        </w:tabs>
        <w:ind w:left="6828" w:hanging="360"/>
      </w:pPr>
      <w:rPr>
        <w:rFonts w:ascii="Wingdings" w:hAnsi="Wingdings" w:hint="default"/>
      </w:rPr>
    </w:lvl>
  </w:abstractNum>
  <w:abstractNum w:abstractNumId="13">
    <w:nsid w:val="36CE2BAB"/>
    <w:multiLevelType w:val="multilevel"/>
    <w:tmpl w:val="D3BEA03E"/>
    <w:styleLink w:val="WW8Num10"/>
    <w:lvl w:ilvl="0">
      <w:numFmt w:val="bullet"/>
      <w:lvlText w:val=""/>
      <w:lvlJc w:val="left"/>
      <w:pPr>
        <w:ind w:left="720" w:hanging="360"/>
      </w:pPr>
      <w:rPr>
        <w:rFonts w:ascii="Symbol" w:eastAsia="Times New Roman" w:hAnsi="Symbol"/>
      </w:rPr>
    </w:lvl>
    <w:lvl w:ilvl="1">
      <w:numFmt w:val="bullet"/>
      <w:lvlText w:val="◦"/>
      <w:lvlJc w:val="left"/>
      <w:pPr>
        <w:ind w:left="1080" w:hanging="360"/>
      </w:pPr>
      <w:rPr>
        <w:rFonts w:ascii="OpenSymbol, 'Arial Unicode MS'" w:hAnsi="OpenSymbol, 'Arial Unicode MS'"/>
      </w:rPr>
    </w:lvl>
    <w:lvl w:ilvl="2">
      <w:numFmt w:val="bullet"/>
      <w:lvlText w:val="▪"/>
      <w:lvlJc w:val="left"/>
      <w:pPr>
        <w:ind w:left="1440" w:hanging="360"/>
      </w:pPr>
      <w:rPr>
        <w:rFonts w:ascii="OpenSymbol, 'Arial Unicode MS'" w:hAnsi="OpenSymbol, 'Arial Unicode MS'"/>
      </w:rPr>
    </w:lvl>
    <w:lvl w:ilvl="3">
      <w:numFmt w:val="bullet"/>
      <w:lvlText w:val=""/>
      <w:lvlJc w:val="left"/>
      <w:pPr>
        <w:ind w:left="1800" w:hanging="360"/>
      </w:pPr>
      <w:rPr>
        <w:rFonts w:ascii="Symbol" w:eastAsia="Times New Roman" w:hAnsi="Symbol"/>
      </w:rPr>
    </w:lvl>
    <w:lvl w:ilvl="4">
      <w:numFmt w:val="bullet"/>
      <w:lvlText w:val="◦"/>
      <w:lvlJc w:val="left"/>
      <w:pPr>
        <w:ind w:left="2160" w:hanging="360"/>
      </w:pPr>
      <w:rPr>
        <w:rFonts w:ascii="OpenSymbol, 'Arial Unicode MS'" w:hAnsi="OpenSymbol, 'Arial Unicode MS'"/>
      </w:rPr>
    </w:lvl>
    <w:lvl w:ilvl="5">
      <w:numFmt w:val="bullet"/>
      <w:lvlText w:val="▪"/>
      <w:lvlJc w:val="left"/>
      <w:pPr>
        <w:ind w:left="2520" w:hanging="360"/>
      </w:pPr>
      <w:rPr>
        <w:rFonts w:ascii="OpenSymbol, 'Arial Unicode MS'" w:hAnsi="OpenSymbol, 'Arial Unicode MS'"/>
      </w:rPr>
    </w:lvl>
    <w:lvl w:ilvl="6">
      <w:numFmt w:val="bullet"/>
      <w:lvlText w:val=""/>
      <w:lvlJc w:val="left"/>
      <w:pPr>
        <w:ind w:left="2880" w:hanging="360"/>
      </w:pPr>
      <w:rPr>
        <w:rFonts w:ascii="Symbol" w:eastAsia="Times New Roman" w:hAnsi="Symbol"/>
      </w:rPr>
    </w:lvl>
    <w:lvl w:ilvl="7">
      <w:numFmt w:val="bullet"/>
      <w:lvlText w:val="◦"/>
      <w:lvlJc w:val="left"/>
      <w:pPr>
        <w:ind w:left="3240" w:hanging="360"/>
      </w:pPr>
      <w:rPr>
        <w:rFonts w:ascii="OpenSymbol, 'Arial Unicode MS'" w:hAnsi="OpenSymbol, 'Arial Unicode MS'"/>
      </w:rPr>
    </w:lvl>
    <w:lvl w:ilvl="8">
      <w:numFmt w:val="bullet"/>
      <w:lvlText w:val="▪"/>
      <w:lvlJc w:val="left"/>
      <w:pPr>
        <w:ind w:left="3600" w:hanging="360"/>
      </w:pPr>
      <w:rPr>
        <w:rFonts w:ascii="OpenSymbol, 'Arial Unicode MS'" w:hAnsi="OpenSymbol, 'Arial Unicode MS'"/>
      </w:rPr>
    </w:lvl>
  </w:abstractNum>
  <w:abstractNum w:abstractNumId="14">
    <w:nsid w:val="37795B89"/>
    <w:multiLevelType w:val="hybridMultilevel"/>
    <w:tmpl w:val="B38A5552"/>
    <w:lvl w:ilvl="0" w:tplc="D25A6ADC">
      <w:start w:val="1"/>
      <w:numFmt w:val="lowerLetter"/>
      <w:lvlText w:val="%1)"/>
      <w:lvlJc w:val="left"/>
      <w:pPr>
        <w:ind w:left="1713" w:hanging="360"/>
      </w:pPr>
      <w:rPr>
        <w:b w:val="0"/>
      </w:rPr>
    </w:lvl>
    <w:lvl w:ilvl="1" w:tplc="04050003" w:tentative="1">
      <w:start w:val="1"/>
      <w:numFmt w:val="lowerLetter"/>
      <w:lvlText w:val="%2."/>
      <w:lvlJc w:val="left"/>
      <w:pPr>
        <w:ind w:left="2433" w:hanging="360"/>
      </w:pPr>
    </w:lvl>
    <w:lvl w:ilvl="2" w:tplc="04050005" w:tentative="1">
      <w:start w:val="1"/>
      <w:numFmt w:val="lowerRoman"/>
      <w:lvlText w:val="%3."/>
      <w:lvlJc w:val="right"/>
      <w:pPr>
        <w:ind w:left="3153" w:hanging="180"/>
      </w:pPr>
    </w:lvl>
    <w:lvl w:ilvl="3" w:tplc="04050001" w:tentative="1">
      <w:start w:val="1"/>
      <w:numFmt w:val="decimal"/>
      <w:lvlText w:val="%4."/>
      <w:lvlJc w:val="left"/>
      <w:pPr>
        <w:ind w:left="3873" w:hanging="360"/>
      </w:pPr>
    </w:lvl>
    <w:lvl w:ilvl="4" w:tplc="04050003" w:tentative="1">
      <w:start w:val="1"/>
      <w:numFmt w:val="lowerLetter"/>
      <w:lvlText w:val="%5."/>
      <w:lvlJc w:val="left"/>
      <w:pPr>
        <w:ind w:left="4593" w:hanging="360"/>
      </w:pPr>
    </w:lvl>
    <w:lvl w:ilvl="5" w:tplc="04050005" w:tentative="1">
      <w:start w:val="1"/>
      <w:numFmt w:val="lowerRoman"/>
      <w:lvlText w:val="%6."/>
      <w:lvlJc w:val="right"/>
      <w:pPr>
        <w:ind w:left="5313" w:hanging="180"/>
      </w:pPr>
    </w:lvl>
    <w:lvl w:ilvl="6" w:tplc="04050001" w:tentative="1">
      <w:start w:val="1"/>
      <w:numFmt w:val="decimal"/>
      <w:lvlText w:val="%7."/>
      <w:lvlJc w:val="left"/>
      <w:pPr>
        <w:ind w:left="6033" w:hanging="360"/>
      </w:pPr>
    </w:lvl>
    <w:lvl w:ilvl="7" w:tplc="04050003" w:tentative="1">
      <w:start w:val="1"/>
      <w:numFmt w:val="lowerLetter"/>
      <w:lvlText w:val="%8."/>
      <w:lvlJc w:val="left"/>
      <w:pPr>
        <w:ind w:left="6753" w:hanging="360"/>
      </w:pPr>
    </w:lvl>
    <w:lvl w:ilvl="8" w:tplc="04050005" w:tentative="1">
      <w:start w:val="1"/>
      <w:numFmt w:val="lowerRoman"/>
      <w:lvlText w:val="%9."/>
      <w:lvlJc w:val="right"/>
      <w:pPr>
        <w:ind w:left="7473" w:hanging="180"/>
      </w:pPr>
    </w:lvl>
  </w:abstractNum>
  <w:abstractNum w:abstractNumId="15">
    <w:nsid w:val="481D492D"/>
    <w:multiLevelType w:val="multilevel"/>
    <w:tmpl w:val="E1A87F86"/>
    <w:lvl w:ilvl="0">
      <w:start w:val="1"/>
      <w:numFmt w:val="upperLetter"/>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nsid w:val="4FAF3543"/>
    <w:multiLevelType w:val="hybridMultilevel"/>
    <w:tmpl w:val="E28CA84E"/>
    <w:lvl w:ilvl="0" w:tplc="77B03F50">
      <w:start w:val="1"/>
      <w:numFmt w:val="lowerLetter"/>
      <w:lvlText w:val="%1)"/>
      <w:lvlJc w:val="left"/>
      <w:pPr>
        <w:ind w:left="1713" w:hanging="360"/>
      </w:pPr>
      <w:rPr>
        <w:b w:val="0"/>
      </w:rPr>
    </w:lvl>
    <w:lvl w:ilvl="1" w:tplc="2BB07E48" w:tentative="1">
      <w:start w:val="1"/>
      <w:numFmt w:val="lowerLetter"/>
      <w:lvlText w:val="%2."/>
      <w:lvlJc w:val="left"/>
      <w:pPr>
        <w:ind w:left="2433" w:hanging="360"/>
      </w:pPr>
    </w:lvl>
    <w:lvl w:ilvl="2" w:tplc="FDBA5794" w:tentative="1">
      <w:start w:val="1"/>
      <w:numFmt w:val="lowerRoman"/>
      <w:lvlText w:val="%3."/>
      <w:lvlJc w:val="right"/>
      <w:pPr>
        <w:ind w:left="3153" w:hanging="180"/>
      </w:pPr>
    </w:lvl>
    <w:lvl w:ilvl="3" w:tplc="325AF9CE" w:tentative="1">
      <w:start w:val="1"/>
      <w:numFmt w:val="decimal"/>
      <w:lvlText w:val="%4."/>
      <w:lvlJc w:val="left"/>
      <w:pPr>
        <w:ind w:left="3873" w:hanging="360"/>
      </w:pPr>
    </w:lvl>
    <w:lvl w:ilvl="4" w:tplc="1BC82ABE" w:tentative="1">
      <w:start w:val="1"/>
      <w:numFmt w:val="lowerLetter"/>
      <w:lvlText w:val="%5."/>
      <w:lvlJc w:val="left"/>
      <w:pPr>
        <w:ind w:left="4593" w:hanging="360"/>
      </w:pPr>
    </w:lvl>
    <w:lvl w:ilvl="5" w:tplc="28688102" w:tentative="1">
      <w:start w:val="1"/>
      <w:numFmt w:val="lowerRoman"/>
      <w:lvlText w:val="%6."/>
      <w:lvlJc w:val="right"/>
      <w:pPr>
        <w:ind w:left="5313" w:hanging="180"/>
      </w:pPr>
    </w:lvl>
    <w:lvl w:ilvl="6" w:tplc="8C4E3688" w:tentative="1">
      <w:start w:val="1"/>
      <w:numFmt w:val="decimal"/>
      <w:lvlText w:val="%7."/>
      <w:lvlJc w:val="left"/>
      <w:pPr>
        <w:ind w:left="6033" w:hanging="360"/>
      </w:pPr>
    </w:lvl>
    <w:lvl w:ilvl="7" w:tplc="71B82034" w:tentative="1">
      <w:start w:val="1"/>
      <w:numFmt w:val="lowerLetter"/>
      <w:lvlText w:val="%8."/>
      <w:lvlJc w:val="left"/>
      <w:pPr>
        <w:ind w:left="6753" w:hanging="360"/>
      </w:pPr>
    </w:lvl>
    <w:lvl w:ilvl="8" w:tplc="B9A6A932" w:tentative="1">
      <w:start w:val="1"/>
      <w:numFmt w:val="lowerRoman"/>
      <w:lvlText w:val="%9."/>
      <w:lvlJc w:val="right"/>
      <w:pPr>
        <w:ind w:left="7473" w:hanging="180"/>
      </w:pPr>
    </w:lvl>
  </w:abstractNum>
  <w:abstractNum w:abstractNumId="17">
    <w:nsid w:val="53EF4E84"/>
    <w:multiLevelType w:val="singleLevel"/>
    <w:tmpl w:val="B966319C"/>
    <w:lvl w:ilvl="0">
      <w:start w:val="1"/>
      <w:numFmt w:val="decimal"/>
      <w:pStyle w:val="nad1"/>
      <w:lvlText w:val="%1."/>
      <w:legacy w:legacy="1" w:legacySpace="0" w:legacyIndent="283"/>
      <w:lvlJc w:val="left"/>
      <w:pPr>
        <w:ind w:left="283" w:hanging="283"/>
      </w:pPr>
    </w:lvl>
  </w:abstractNum>
  <w:abstractNum w:abstractNumId="18">
    <w:nsid w:val="545E659A"/>
    <w:multiLevelType w:val="hybridMultilevel"/>
    <w:tmpl w:val="C29692C2"/>
    <w:lvl w:ilvl="0" w:tplc="A3CEB334">
      <w:start w:val="1"/>
      <w:numFmt w:val="lowerLetter"/>
      <w:lvlText w:val="%1)"/>
      <w:lvlJc w:val="left"/>
      <w:pPr>
        <w:ind w:left="1713" w:hanging="360"/>
      </w:pPr>
      <w:rPr>
        <w:b w:val="0"/>
      </w:rPr>
    </w:lvl>
    <w:lvl w:ilvl="1" w:tplc="4308FF92" w:tentative="1">
      <w:start w:val="1"/>
      <w:numFmt w:val="lowerLetter"/>
      <w:lvlText w:val="%2."/>
      <w:lvlJc w:val="left"/>
      <w:pPr>
        <w:ind w:left="2433" w:hanging="360"/>
      </w:pPr>
    </w:lvl>
    <w:lvl w:ilvl="2" w:tplc="17125C88" w:tentative="1">
      <w:start w:val="1"/>
      <w:numFmt w:val="lowerRoman"/>
      <w:lvlText w:val="%3."/>
      <w:lvlJc w:val="right"/>
      <w:pPr>
        <w:ind w:left="3153" w:hanging="180"/>
      </w:pPr>
    </w:lvl>
    <w:lvl w:ilvl="3" w:tplc="271E1CA8" w:tentative="1">
      <w:start w:val="1"/>
      <w:numFmt w:val="decimal"/>
      <w:lvlText w:val="%4."/>
      <w:lvlJc w:val="left"/>
      <w:pPr>
        <w:ind w:left="3873" w:hanging="360"/>
      </w:pPr>
    </w:lvl>
    <w:lvl w:ilvl="4" w:tplc="CB7AA71C" w:tentative="1">
      <w:start w:val="1"/>
      <w:numFmt w:val="lowerLetter"/>
      <w:lvlText w:val="%5."/>
      <w:lvlJc w:val="left"/>
      <w:pPr>
        <w:ind w:left="4593" w:hanging="360"/>
      </w:pPr>
    </w:lvl>
    <w:lvl w:ilvl="5" w:tplc="61B60C5A" w:tentative="1">
      <w:start w:val="1"/>
      <w:numFmt w:val="lowerRoman"/>
      <w:lvlText w:val="%6."/>
      <w:lvlJc w:val="right"/>
      <w:pPr>
        <w:ind w:left="5313" w:hanging="180"/>
      </w:pPr>
    </w:lvl>
    <w:lvl w:ilvl="6" w:tplc="51E66A38" w:tentative="1">
      <w:start w:val="1"/>
      <w:numFmt w:val="decimal"/>
      <w:lvlText w:val="%7."/>
      <w:lvlJc w:val="left"/>
      <w:pPr>
        <w:ind w:left="6033" w:hanging="360"/>
      </w:pPr>
    </w:lvl>
    <w:lvl w:ilvl="7" w:tplc="72B05738" w:tentative="1">
      <w:start w:val="1"/>
      <w:numFmt w:val="lowerLetter"/>
      <w:lvlText w:val="%8."/>
      <w:lvlJc w:val="left"/>
      <w:pPr>
        <w:ind w:left="6753" w:hanging="360"/>
      </w:pPr>
    </w:lvl>
    <w:lvl w:ilvl="8" w:tplc="83420F7C" w:tentative="1">
      <w:start w:val="1"/>
      <w:numFmt w:val="lowerRoman"/>
      <w:lvlText w:val="%9."/>
      <w:lvlJc w:val="right"/>
      <w:pPr>
        <w:ind w:left="7473" w:hanging="180"/>
      </w:pPr>
    </w:lvl>
  </w:abstractNum>
  <w:abstractNum w:abstractNumId="19">
    <w:nsid w:val="6AAC0B5B"/>
    <w:multiLevelType w:val="hybridMultilevel"/>
    <w:tmpl w:val="0A2C9944"/>
    <w:lvl w:ilvl="0" w:tplc="2F228FA2">
      <w:start w:val="3"/>
      <w:numFmt w:val="bullet"/>
      <w:lvlText w:val="-"/>
      <w:lvlJc w:val="left"/>
      <w:pPr>
        <w:ind w:left="644" w:hanging="360"/>
      </w:pPr>
      <w:rPr>
        <w:rFonts w:ascii="Arial" w:eastAsia="Times New Roman" w:hAnsi="Arial" w:cs="Arial" w:hint="default"/>
      </w:rPr>
    </w:lvl>
    <w:lvl w:ilvl="1" w:tplc="04050003">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20">
    <w:nsid w:val="72312445"/>
    <w:multiLevelType w:val="hybridMultilevel"/>
    <w:tmpl w:val="16064BE6"/>
    <w:lvl w:ilvl="0" w:tplc="53C63EA0">
      <w:start w:val="1"/>
      <w:numFmt w:val="lowerLetter"/>
      <w:lvlText w:val="%1)"/>
      <w:lvlJc w:val="left"/>
      <w:pPr>
        <w:ind w:left="1713" w:hanging="360"/>
      </w:pPr>
      <w:rPr>
        <w:rFonts w:hint="default"/>
        <w:b w:val="0"/>
      </w:rPr>
    </w:lvl>
    <w:lvl w:ilvl="1" w:tplc="04050003" w:tentative="1">
      <w:start w:val="1"/>
      <w:numFmt w:val="lowerLetter"/>
      <w:lvlText w:val="%2."/>
      <w:lvlJc w:val="left"/>
      <w:pPr>
        <w:ind w:left="1440" w:hanging="360"/>
      </w:pPr>
    </w:lvl>
    <w:lvl w:ilvl="2" w:tplc="04050005" w:tentative="1">
      <w:start w:val="1"/>
      <w:numFmt w:val="lowerRoman"/>
      <w:lvlText w:val="%3."/>
      <w:lvlJc w:val="right"/>
      <w:pPr>
        <w:ind w:left="2160" w:hanging="180"/>
      </w:pPr>
    </w:lvl>
    <w:lvl w:ilvl="3" w:tplc="04050001" w:tentative="1">
      <w:start w:val="1"/>
      <w:numFmt w:val="decimal"/>
      <w:lvlText w:val="%4."/>
      <w:lvlJc w:val="left"/>
      <w:pPr>
        <w:ind w:left="2880" w:hanging="360"/>
      </w:pPr>
    </w:lvl>
    <w:lvl w:ilvl="4" w:tplc="04050003" w:tentative="1">
      <w:start w:val="1"/>
      <w:numFmt w:val="lowerLetter"/>
      <w:lvlText w:val="%5."/>
      <w:lvlJc w:val="left"/>
      <w:pPr>
        <w:ind w:left="3600" w:hanging="360"/>
      </w:pPr>
    </w:lvl>
    <w:lvl w:ilvl="5" w:tplc="04050005" w:tentative="1">
      <w:start w:val="1"/>
      <w:numFmt w:val="lowerRoman"/>
      <w:lvlText w:val="%6."/>
      <w:lvlJc w:val="right"/>
      <w:pPr>
        <w:ind w:left="4320" w:hanging="180"/>
      </w:pPr>
    </w:lvl>
    <w:lvl w:ilvl="6" w:tplc="04050001" w:tentative="1">
      <w:start w:val="1"/>
      <w:numFmt w:val="decimal"/>
      <w:lvlText w:val="%7."/>
      <w:lvlJc w:val="left"/>
      <w:pPr>
        <w:ind w:left="5040" w:hanging="360"/>
      </w:pPr>
    </w:lvl>
    <w:lvl w:ilvl="7" w:tplc="04050003" w:tentative="1">
      <w:start w:val="1"/>
      <w:numFmt w:val="lowerLetter"/>
      <w:lvlText w:val="%8."/>
      <w:lvlJc w:val="left"/>
      <w:pPr>
        <w:ind w:left="5760" w:hanging="360"/>
      </w:pPr>
    </w:lvl>
    <w:lvl w:ilvl="8" w:tplc="04050005" w:tentative="1">
      <w:start w:val="1"/>
      <w:numFmt w:val="lowerRoman"/>
      <w:lvlText w:val="%9."/>
      <w:lvlJc w:val="right"/>
      <w:pPr>
        <w:ind w:left="6480" w:hanging="180"/>
      </w:pPr>
    </w:lvl>
  </w:abstractNum>
  <w:abstractNum w:abstractNumId="21">
    <w:nsid w:val="76B00ECA"/>
    <w:multiLevelType w:val="multilevel"/>
    <w:tmpl w:val="190055AE"/>
    <w:lvl w:ilvl="0">
      <w:start w:val="1"/>
      <w:numFmt w:val="decimal"/>
      <w:lvlText w:val="%1"/>
      <w:lvlJc w:val="left"/>
      <w:pPr>
        <w:tabs>
          <w:tab w:val="num" w:pos="390"/>
        </w:tabs>
        <w:ind w:left="390" w:hanging="390"/>
      </w:pPr>
      <w:rPr>
        <w:rFonts w:hint="default"/>
      </w:rPr>
    </w:lvl>
    <w:lvl w:ilvl="1">
      <w:start w:val="1"/>
      <w:numFmt w:val="decimal"/>
      <w:pStyle w:val="Heading1"/>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2">
    <w:nsid w:val="7ED05184"/>
    <w:multiLevelType w:val="hybridMultilevel"/>
    <w:tmpl w:val="7A86CDCC"/>
    <w:lvl w:ilvl="0" w:tplc="7FC8B52C">
      <w:start w:val="1"/>
      <w:numFmt w:val="lowerLetter"/>
      <w:lvlText w:val="%1)"/>
      <w:lvlJc w:val="left"/>
      <w:pPr>
        <w:ind w:left="1440" w:hanging="360"/>
      </w:pPr>
      <w:rPr>
        <w:b w:val="0"/>
      </w:rPr>
    </w:lvl>
    <w:lvl w:ilvl="1" w:tplc="E8E2E678" w:tentative="1">
      <w:start w:val="1"/>
      <w:numFmt w:val="lowerLetter"/>
      <w:lvlText w:val="%2."/>
      <w:lvlJc w:val="left"/>
      <w:pPr>
        <w:ind w:left="2160" w:hanging="360"/>
      </w:pPr>
    </w:lvl>
    <w:lvl w:ilvl="2" w:tplc="0F4645D2" w:tentative="1">
      <w:start w:val="1"/>
      <w:numFmt w:val="lowerRoman"/>
      <w:lvlText w:val="%3."/>
      <w:lvlJc w:val="right"/>
      <w:pPr>
        <w:ind w:left="2880" w:hanging="180"/>
      </w:pPr>
    </w:lvl>
    <w:lvl w:ilvl="3" w:tplc="F2DC6BEE" w:tentative="1">
      <w:start w:val="1"/>
      <w:numFmt w:val="decimal"/>
      <w:lvlText w:val="%4."/>
      <w:lvlJc w:val="left"/>
      <w:pPr>
        <w:ind w:left="3600" w:hanging="360"/>
      </w:pPr>
    </w:lvl>
    <w:lvl w:ilvl="4" w:tplc="F89286AC" w:tentative="1">
      <w:start w:val="1"/>
      <w:numFmt w:val="lowerLetter"/>
      <w:lvlText w:val="%5."/>
      <w:lvlJc w:val="left"/>
      <w:pPr>
        <w:ind w:left="4320" w:hanging="360"/>
      </w:pPr>
    </w:lvl>
    <w:lvl w:ilvl="5" w:tplc="D53ACCB4" w:tentative="1">
      <w:start w:val="1"/>
      <w:numFmt w:val="lowerRoman"/>
      <w:lvlText w:val="%6."/>
      <w:lvlJc w:val="right"/>
      <w:pPr>
        <w:ind w:left="5040" w:hanging="180"/>
      </w:pPr>
    </w:lvl>
    <w:lvl w:ilvl="6" w:tplc="A3A224C4" w:tentative="1">
      <w:start w:val="1"/>
      <w:numFmt w:val="decimal"/>
      <w:lvlText w:val="%7."/>
      <w:lvlJc w:val="left"/>
      <w:pPr>
        <w:ind w:left="5760" w:hanging="360"/>
      </w:pPr>
    </w:lvl>
    <w:lvl w:ilvl="7" w:tplc="B47EE47E" w:tentative="1">
      <w:start w:val="1"/>
      <w:numFmt w:val="lowerLetter"/>
      <w:lvlText w:val="%8."/>
      <w:lvlJc w:val="left"/>
      <w:pPr>
        <w:ind w:left="6480" w:hanging="360"/>
      </w:pPr>
    </w:lvl>
    <w:lvl w:ilvl="8" w:tplc="42E00C76" w:tentative="1">
      <w:start w:val="1"/>
      <w:numFmt w:val="lowerRoman"/>
      <w:lvlText w:val="%9."/>
      <w:lvlJc w:val="right"/>
      <w:pPr>
        <w:ind w:left="7200" w:hanging="180"/>
      </w:pPr>
    </w:lvl>
  </w:abstractNum>
  <w:num w:numId="1">
    <w:abstractNumId w:val="17"/>
    <w:lvlOverride w:ilvl="0">
      <w:lvl w:ilvl="0">
        <w:start w:val="1"/>
        <w:numFmt w:val="decimal"/>
        <w:pStyle w:val="nad1"/>
        <w:lvlText w:val="%1."/>
        <w:legacy w:legacy="1" w:legacySpace="0" w:legacyIndent="283"/>
        <w:lvlJc w:val="left"/>
        <w:pPr>
          <w:ind w:left="283" w:hanging="283"/>
        </w:pPr>
      </w:lvl>
    </w:lvlOverride>
  </w:num>
  <w:num w:numId="2">
    <w:abstractNumId w:val="21"/>
  </w:num>
  <w:num w:numId="3">
    <w:abstractNumId w:val="15"/>
  </w:num>
  <w:num w:numId="4">
    <w:abstractNumId w:val="11"/>
  </w:num>
  <w:num w:numId="5">
    <w:abstractNumId w:val="6"/>
  </w:num>
  <w:num w:numId="6">
    <w:abstractNumId w:val="22"/>
  </w:num>
  <w:num w:numId="7">
    <w:abstractNumId w:val="5"/>
  </w:num>
  <w:num w:numId="8">
    <w:abstractNumId w:val="14"/>
  </w:num>
  <w:num w:numId="9">
    <w:abstractNumId w:val="9"/>
  </w:num>
  <w:num w:numId="10">
    <w:abstractNumId w:val="16"/>
  </w:num>
  <w:num w:numId="11">
    <w:abstractNumId w:val="18"/>
  </w:num>
  <w:num w:numId="12">
    <w:abstractNumId w:val="7"/>
  </w:num>
  <w:num w:numId="13">
    <w:abstractNumId w:val="20"/>
  </w:num>
  <w:num w:numId="14">
    <w:abstractNumId w:val="3"/>
  </w:num>
  <w:num w:numId="15">
    <w:abstractNumId w:val="8"/>
  </w:num>
  <w:num w:numId="16">
    <w:abstractNumId w:val="13"/>
  </w:num>
  <w:num w:numId="17">
    <w:abstractNumId w:val="4"/>
  </w:num>
  <w:num w:numId="18">
    <w:abstractNumId w:val="10"/>
  </w:num>
  <w:num w:numId="19">
    <w:abstractNumId w:val="19"/>
  </w:num>
  <w:num w:numId="20">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83FA8"/>
    <w:rsid w:val="00001068"/>
    <w:rsid w:val="000024E0"/>
    <w:rsid w:val="00003545"/>
    <w:rsid w:val="00024612"/>
    <w:rsid w:val="00024695"/>
    <w:rsid w:val="00025618"/>
    <w:rsid w:val="00026D5A"/>
    <w:rsid w:val="00033D5B"/>
    <w:rsid w:val="00041183"/>
    <w:rsid w:val="000644A2"/>
    <w:rsid w:val="00071182"/>
    <w:rsid w:val="0007473B"/>
    <w:rsid w:val="00081EC3"/>
    <w:rsid w:val="000909E4"/>
    <w:rsid w:val="000A10F5"/>
    <w:rsid w:val="000A5BFC"/>
    <w:rsid w:val="000B5D08"/>
    <w:rsid w:val="000B7764"/>
    <w:rsid w:val="000C1887"/>
    <w:rsid w:val="000C3405"/>
    <w:rsid w:val="000C58D9"/>
    <w:rsid w:val="000C69F8"/>
    <w:rsid w:val="000C71AE"/>
    <w:rsid w:val="000D2FED"/>
    <w:rsid w:val="000E5F04"/>
    <w:rsid w:val="0010203C"/>
    <w:rsid w:val="00102440"/>
    <w:rsid w:val="00103387"/>
    <w:rsid w:val="00104D21"/>
    <w:rsid w:val="00107A8E"/>
    <w:rsid w:val="00107B0F"/>
    <w:rsid w:val="0011212B"/>
    <w:rsid w:val="0012352F"/>
    <w:rsid w:val="00145DF1"/>
    <w:rsid w:val="00150EA2"/>
    <w:rsid w:val="001524A4"/>
    <w:rsid w:val="00155F37"/>
    <w:rsid w:val="0015683E"/>
    <w:rsid w:val="00156AF6"/>
    <w:rsid w:val="00165205"/>
    <w:rsid w:val="00181097"/>
    <w:rsid w:val="001924C0"/>
    <w:rsid w:val="001960D7"/>
    <w:rsid w:val="001971B7"/>
    <w:rsid w:val="001A1CAC"/>
    <w:rsid w:val="001A42E9"/>
    <w:rsid w:val="001A4476"/>
    <w:rsid w:val="001B21DC"/>
    <w:rsid w:val="001C0A0F"/>
    <w:rsid w:val="001C2EF6"/>
    <w:rsid w:val="001D0119"/>
    <w:rsid w:val="001D5A39"/>
    <w:rsid w:val="001D75B7"/>
    <w:rsid w:val="001E0125"/>
    <w:rsid w:val="001E049C"/>
    <w:rsid w:val="001E2D07"/>
    <w:rsid w:val="001F2203"/>
    <w:rsid w:val="001F5C33"/>
    <w:rsid w:val="0020434E"/>
    <w:rsid w:val="002061C7"/>
    <w:rsid w:val="00216E7C"/>
    <w:rsid w:val="00217D37"/>
    <w:rsid w:val="00217FF0"/>
    <w:rsid w:val="00222196"/>
    <w:rsid w:val="00225ADE"/>
    <w:rsid w:val="00232A85"/>
    <w:rsid w:val="00234507"/>
    <w:rsid w:val="002367EB"/>
    <w:rsid w:val="002459DC"/>
    <w:rsid w:val="0025011E"/>
    <w:rsid w:val="002541D3"/>
    <w:rsid w:val="0025716A"/>
    <w:rsid w:val="00264D07"/>
    <w:rsid w:val="00267545"/>
    <w:rsid w:val="002704F7"/>
    <w:rsid w:val="0028731F"/>
    <w:rsid w:val="00290A1D"/>
    <w:rsid w:val="002926E2"/>
    <w:rsid w:val="002A2B05"/>
    <w:rsid w:val="002A4E4F"/>
    <w:rsid w:val="002B53CA"/>
    <w:rsid w:val="002C028B"/>
    <w:rsid w:val="002C526C"/>
    <w:rsid w:val="002C6B35"/>
    <w:rsid w:val="002E6307"/>
    <w:rsid w:val="002E7949"/>
    <w:rsid w:val="00304DA3"/>
    <w:rsid w:val="003066CA"/>
    <w:rsid w:val="0030724B"/>
    <w:rsid w:val="00310B3F"/>
    <w:rsid w:val="00315585"/>
    <w:rsid w:val="00317DB6"/>
    <w:rsid w:val="00343264"/>
    <w:rsid w:val="00346D3F"/>
    <w:rsid w:val="00346F90"/>
    <w:rsid w:val="00346FF5"/>
    <w:rsid w:val="003643E5"/>
    <w:rsid w:val="003706F9"/>
    <w:rsid w:val="003741DC"/>
    <w:rsid w:val="00374836"/>
    <w:rsid w:val="00381362"/>
    <w:rsid w:val="0039412B"/>
    <w:rsid w:val="003A1692"/>
    <w:rsid w:val="003A35F7"/>
    <w:rsid w:val="003B1FFE"/>
    <w:rsid w:val="003B301A"/>
    <w:rsid w:val="003B689F"/>
    <w:rsid w:val="003B7FBF"/>
    <w:rsid w:val="003C4860"/>
    <w:rsid w:val="003C79CD"/>
    <w:rsid w:val="003C7C9A"/>
    <w:rsid w:val="003D2658"/>
    <w:rsid w:val="003D42F1"/>
    <w:rsid w:val="003E2431"/>
    <w:rsid w:val="003F3465"/>
    <w:rsid w:val="003F5541"/>
    <w:rsid w:val="003F7040"/>
    <w:rsid w:val="003F7BCF"/>
    <w:rsid w:val="00403A1D"/>
    <w:rsid w:val="004054CF"/>
    <w:rsid w:val="0041083F"/>
    <w:rsid w:val="00412438"/>
    <w:rsid w:val="00412F55"/>
    <w:rsid w:val="00417A8D"/>
    <w:rsid w:val="00443C70"/>
    <w:rsid w:val="00444B3C"/>
    <w:rsid w:val="004604E8"/>
    <w:rsid w:val="0046208D"/>
    <w:rsid w:val="0047476F"/>
    <w:rsid w:val="00477829"/>
    <w:rsid w:val="004957F3"/>
    <w:rsid w:val="004A4EE9"/>
    <w:rsid w:val="004A53C2"/>
    <w:rsid w:val="004C747B"/>
    <w:rsid w:val="004D0E63"/>
    <w:rsid w:val="004D43B0"/>
    <w:rsid w:val="004E2934"/>
    <w:rsid w:val="004E2A91"/>
    <w:rsid w:val="004E55BF"/>
    <w:rsid w:val="004E6922"/>
    <w:rsid w:val="004F460D"/>
    <w:rsid w:val="004F7606"/>
    <w:rsid w:val="00502021"/>
    <w:rsid w:val="00502BE0"/>
    <w:rsid w:val="00502D72"/>
    <w:rsid w:val="00504CDD"/>
    <w:rsid w:val="00505AEA"/>
    <w:rsid w:val="005144F6"/>
    <w:rsid w:val="00522CF7"/>
    <w:rsid w:val="00533642"/>
    <w:rsid w:val="00535284"/>
    <w:rsid w:val="00543655"/>
    <w:rsid w:val="00544EE0"/>
    <w:rsid w:val="00554A37"/>
    <w:rsid w:val="00563EEA"/>
    <w:rsid w:val="0059323C"/>
    <w:rsid w:val="00594221"/>
    <w:rsid w:val="0059488A"/>
    <w:rsid w:val="0059519C"/>
    <w:rsid w:val="005965D9"/>
    <w:rsid w:val="005A6F69"/>
    <w:rsid w:val="005B0DC3"/>
    <w:rsid w:val="005B62CF"/>
    <w:rsid w:val="005B6F33"/>
    <w:rsid w:val="005D1AAC"/>
    <w:rsid w:val="005E588D"/>
    <w:rsid w:val="005F63FA"/>
    <w:rsid w:val="006014A6"/>
    <w:rsid w:val="00604FB5"/>
    <w:rsid w:val="0061281E"/>
    <w:rsid w:val="00615985"/>
    <w:rsid w:val="00622D72"/>
    <w:rsid w:val="006232BC"/>
    <w:rsid w:val="006260D9"/>
    <w:rsid w:val="00634D0D"/>
    <w:rsid w:val="00637151"/>
    <w:rsid w:val="0064457A"/>
    <w:rsid w:val="00653F82"/>
    <w:rsid w:val="00673060"/>
    <w:rsid w:val="00677AB0"/>
    <w:rsid w:val="00681C7A"/>
    <w:rsid w:val="00682D1A"/>
    <w:rsid w:val="006A063A"/>
    <w:rsid w:val="006A34C5"/>
    <w:rsid w:val="006A5D70"/>
    <w:rsid w:val="006A6838"/>
    <w:rsid w:val="006B0B8B"/>
    <w:rsid w:val="006B4837"/>
    <w:rsid w:val="006B55D8"/>
    <w:rsid w:val="006D4EE8"/>
    <w:rsid w:val="006E68C6"/>
    <w:rsid w:val="006F0D15"/>
    <w:rsid w:val="006F54DE"/>
    <w:rsid w:val="006F6A17"/>
    <w:rsid w:val="006F7D9E"/>
    <w:rsid w:val="00713F25"/>
    <w:rsid w:val="00713F54"/>
    <w:rsid w:val="00721A8E"/>
    <w:rsid w:val="007323C1"/>
    <w:rsid w:val="0073758B"/>
    <w:rsid w:val="00740833"/>
    <w:rsid w:val="0074537F"/>
    <w:rsid w:val="00754185"/>
    <w:rsid w:val="007610DF"/>
    <w:rsid w:val="007630EE"/>
    <w:rsid w:val="00763D2C"/>
    <w:rsid w:val="00772304"/>
    <w:rsid w:val="0077312B"/>
    <w:rsid w:val="00776F7F"/>
    <w:rsid w:val="00780AE3"/>
    <w:rsid w:val="007901A1"/>
    <w:rsid w:val="0079493C"/>
    <w:rsid w:val="00794B61"/>
    <w:rsid w:val="00794F38"/>
    <w:rsid w:val="00795F4A"/>
    <w:rsid w:val="007A45FE"/>
    <w:rsid w:val="007B126F"/>
    <w:rsid w:val="007B4272"/>
    <w:rsid w:val="007D2447"/>
    <w:rsid w:val="007E3526"/>
    <w:rsid w:val="007E36E2"/>
    <w:rsid w:val="007F60A0"/>
    <w:rsid w:val="00814B2D"/>
    <w:rsid w:val="00817902"/>
    <w:rsid w:val="0082138F"/>
    <w:rsid w:val="0082627D"/>
    <w:rsid w:val="008269FD"/>
    <w:rsid w:val="00827F67"/>
    <w:rsid w:val="008313F5"/>
    <w:rsid w:val="00840D31"/>
    <w:rsid w:val="00845F33"/>
    <w:rsid w:val="00860EDF"/>
    <w:rsid w:val="0086297B"/>
    <w:rsid w:val="00865A04"/>
    <w:rsid w:val="0087035C"/>
    <w:rsid w:val="00871237"/>
    <w:rsid w:val="00874323"/>
    <w:rsid w:val="008821FF"/>
    <w:rsid w:val="008844BA"/>
    <w:rsid w:val="00892B2D"/>
    <w:rsid w:val="00893ED0"/>
    <w:rsid w:val="008A1150"/>
    <w:rsid w:val="008A255C"/>
    <w:rsid w:val="008A54CA"/>
    <w:rsid w:val="008B2ADA"/>
    <w:rsid w:val="008B4930"/>
    <w:rsid w:val="008D7A8A"/>
    <w:rsid w:val="008F05C7"/>
    <w:rsid w:val="008F49F7"/>
    <w:rsid w:val="009050FA"/>
    <w:rsid w:val="00911B7E"/>
    <w:rsid w:val="009134FB"/>
    <w:rsid w:val="009208F7"/>
    <w:rsid w:val="0092158E"/>
    <w:rsid w:val="00921A2E"/>
    <w:rsid w:val="009317AC"/>
    <w:rsid w:val="009379B1"/>
    <w:rsid w:val="009415A7"/>
    <w:rsid w:val="009421F5"/>
    <w:rsid w:val="00944052"/>
    <w:rsid w:val="00947563"/>
    <w:rsid w:val="009509DA"/>
    <w:rsid w:val="00951101"/>
    <w:rsid w:val="00951B99"/>
    <w:rsid w:val="009578FF"/>
    <w:rsid w:val="00960B9A"/>
    <w:rsid w:val="009664C1"/>
    <w:rsid w:val="00972EA3"/>
    <w:rsid w:val="0097475F"/>
    <w:rsid w:val="00977EFE"/>
    <w:rsid w:val="00987868"/>
    <w:rsid w:val="00990C78"/>
    <w:rsid w:val="00994B9F"/>
    <w:rsid w:val="009952B0"/>
    <w:rsid w:val="00997E4C"/>
    <w:rsid w:val="009A28F8"/>
    <w:rsid w:val="009B693F"/>
    <w:rsid w:val="009B71FC"/>
    <w:rsid w:val="009C0072"/>
    <w:rsid w:val="009C6601"/>
    <w:rsid w:val="009C7B65"/>
    <w:rsid w:val="009D0F7E"/>
    <w:rsid w:val="009D651C"/>
    <w:rsid w:val="009D7732"/>
    <w:rsid w:val="009F2F58"/>
    <w:rsid w:val="009F40F3"/>
    <w:rsid w:val="00A00B99"/>
    <w:rsid w:val="00A01EAB"/>
    <w:rsid w:val="00A11F13"/>
    <w:rsid w:val="00A15D11"/>
    <w:rsid w:val="00A26612"/>
    <w:rsid w:val="00A34704"/>
    <w:rsid w:val="00A45812"/>
    <w:rsid w:val="00A61DB5"/>
    <w:rsid w:val="00A62D46"/>
    <w:rsid w:val="00A6465F"/>
    <w:rsid w:val="00A911E9"/>
    <w:rsid w:val="00AA2498"/>
    <w:rsid w:val="00AA2CD8"/>
    <w:rsid w:val="00AA59BE"/>
    <w:rsid w:val="00AB1996"/>
    <w:rsid w:val="00AB1F5D"/>
    <w:rsid w:val="00AB5C51"/>
    <w:rsid w:val="00AC1C42"/>
    <w:rsid w:val="00AC3118"/>
    <w:rsid w:val="00AC4F35"/>
    <w:rsid w:val="00AC58C3"/>
    <w:rsid w:val="00AD01ED"/>
    <w:rsid w:val="00AD3F42"/>
    <w:rsid w:val="00AE61CD"/>
    <w:rsid w:val="00B101E4"/>
    <w:rsid w:val="00B12036"/>
    <w:rsid w:val="00B149F7"/>
    <w:rsid w:val="00B20ADE"/>
    <w:rsid w:val="00B25125"/>
    <w:rsid w:val="00B27FE6"/>
    <w:rsid w:val="00B3275D"/>
    <w:rsid w:val="00B347BE"/>
    <w:rsid w:val="00B34D1B"/>
    <w:rsid w:val="00B403E0"/>
    <w:rsid w:val="00B5387B"/>
    <w:rsid w:val="00B53ABE"/>
    <w:rsid w:val="00B63F37"/>
    <w:rsid w:val="00B65E31"/>
    <w:rsid w:val="00B8379F"/>
    <w:rsid w:val="00B917BF"/>
    <w:rsid w:val="00B9237F"/>
    <w:rsid w:val="00BA1123"/>
    <w:rsid w:val="00BA500D"/>
    <w:rsid w:val="00BA5E29"/>
    <w:rsid w:val="00BA5E3B"/>
    <w:rsid w:val="00BA6FBA"/>
    <w:rsid w:val="00BB2C95"/>
    <w:rsid w:val="00BB4668"/>
    <w:rsid w:val="00BB770D"/>
    <w:rsid w:val="00BD5A9B"/>
    <w:rsid w:val="00BE5741"/>
    <w:rsid w:val="00BF1120"/>
    <w:rsid w:val="00BF28D5"/>
    <w:rsid w:val="00BF3B2E"/>
    <w:rsid w:val="00BF5050"/>
    <w:rsid w:val="00C20DC0"/>
    <w:rsid w:val="00C4127F"/>
    <w:rsid w:val="00C41765"/>
    <w:rsid w:val="00C43D91"/>
    <w:rsid w:val="00C51CE2"/>
    <w:rsid w:val="00C525AC"/>
    <w:rsid w:val="00C557FC"/>
    <w:rsid w:val="00C61197"/>
    <w:rsid w:val="00C62518"/>
    <w:rsid w:val="00C63898"/>
    <w:rsid w:val="00C65A4D"/>
    <w:rsid w:val="00C74CC3"/>
    <w:rsid w:val="00C80E0A"/>
    <w:rsid w:val="00C8434A"/>
    <w:rsid w:val="00C86582"/>
    <w:rsid w:val="00C95ED2"/>
    <w:rsid w:val="00C976E7"/>
    <w:rsid w:val="00CB6205"/>
    <w:rsid w:val="00CB69F3"/>
    <w:rsid w:val="00CC545A"/>
    <w:rsid w:val="00CD448F"/>
    <w:rsid w:val="00CE0DAE"/>
    <w:rsid w:val="00CE5733"/>
    <w:rsid w:val="00CF33C4"/>
    <w:rsid w:val="00D00CE2"/>
    <w:rsid w:val="00D039E4"/>
    <w:rsid w:val="00D04295"/>
    <w:rsid w:val="00D06557"/>
    <w:rsid w:val="00D2739C"/>
    <w:rsid w:val="00D420E0"/>
    <w:rsid w:val="00D420E3"/>
    <w:rsid w:val="00D43A69"/>
    <w:rsid w:val="00D466EB"/>
    <w:rsid w:val="00D467C0"/>
    <w:rsid w:val="00D66516"/>
    <w:rsid w:val="00D761BB"/>
    <w:rsid w:val="00D97EF9"/>
    <w:rsid w:val="00DA2507"/>
    <w:rsid w:val="00DA5F84"/>
    <w:rsid w:val="00DB2770"/>
    <w:rsid w:val="00DB2FD2"/>
    <w:rsid w:val="00DB3CBF"/>
    <w:rsid w:val="00DB473C"/>
    <w:rsid w:val="00DC01D8"/>
    <w:rsid w:val="00DD0FF6"/>
    <w:rsid w:val="00DD5375"/>
    <w:rsid w:val="00DE269A"/>
    <w:rsid w:val="00DF63F6"/>
    <w:rsid w:val="00DF7ECA"/>
    <w:rsid w:val="00E01343"/>
    <w:rsid w:val="00E0467F"/>
    <w:rsid w:val="00E25716"/>
    <w:rsid w:val="00E268DD"/>
    <w:rsid w:val="00E26FB5"/>
    <w:rsid w:val="00E27C21"/>
    <w:rsid w:val="00E30A05"/>
    <w:rsid w:val="00E34787"/>
    <w:rsid w:val="00E41450"/>
    <w:rsid w:val="00E4555E"/>
    <w:rsid w:val="00E506F0"/>
    <w:rsid w:val="00E54B48"/>
    <w:rsid w:val="00E5534D"/>
    <w:rsid w:val="00E707D5"/>
    <w:rsid w:val="00E73814"/>
    <w:rsid w:val="00E76D84"/>
    <w:rsid w:val="00E912C4"/>
    <w:rsid w:val="00E93B96"/>
    <w:rsid w:val="00EB4C45"/>
    <w:rsid w:val="00EB7AE2"/>
    <w:rsid w:val="00EC482B"/>
    <w:rsid w:val="00ED07FE"/>
    <w:rsid w:val="00ED14D0"/>
    <w:rsid w:val="00ED1DB3"/>
    <w:rsid w:val="00EE5836"/>
    <w:rsid w:val="00EE5CB6"/>
    <w:rsid w:val="00F04AE0"/>
    <w:rsid w:val="00F20813"/>
    <w:rsid w:val="00F572B9"/>
    <w:rsid w:val="00F73E79"/>
    <w:rsid w:val="00F76EB5"/>
    <w:rsid w:val="00F83FA8"/>
    <w:rsid w:val="00F86D3A"/>
    <w:rsid w:val="00F86D89"/>
    <w:rsid w:val="00F86EA8"/>
    <w:rsid w:val="00F904B8"/>
    <w:rsid w:val="00F90964"/>
    <w:rsid w:val="00FA0EE7"/>
    <w:rsid w:val="00FB2DDA"/>
    <w:rsid w:val="00FB3040"/>
    <w:rsid w:val="00FB336D"/>
    <w:rsid w:val="00FB70F7"/>
    <w:rsid w:val="00FC24C6"/>
    <w:rsid w:val="00FC4557"/>
    <w:rsid w:val="00FC70A1"/>
    <w:rsid w:val="00FC7433"/>
    <w:rsid w:val="00FD39D2"/>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F11B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80">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212B"/>
  </w:style>
  <w:style w:type="paragraph" w:styleId="Heading1">
    <w:name w:val="heading 1"/>
    <w:basedOn w:val="Normal"/>
    <w:next w:val="Normal"/>
    <w:qFormat/>
    <w:rsid w:val="0011212B"/>
    <w:pPr>
      <w:keepNext/>
      <w:numPr>
        <w:ilvl w:val="1"/>
        <w:numId w:val="2"/>
      </w:numPr>
      <w:spacing w:before="240" w:after="60"/>
      <w:outlineLvl w:val="0"/>
    </w:pPr>
    <w:rPr>
      <w:rFonts w:ascii="Arial" w:hAnsi="Arial"/>
      <w:b/>
      <w:kern w:val="28"/>
      <w:sz w:val="28"/>
    </w:rPr>
  </w:style>
  <w:style w:type="paragraph" w:styleId="Heading2">
    <w:name w:val="heading 2"/>
    <w:basedOn w:val="Normal"/>
    <w:next w:val="Normal"/>
    <w:qFormat/>
    <w:rsid w:val="00444B3C"/>
    <w:pPr>
      <w:keepNext/>
      <w:outlineLvl w:val="1"/>
    </w:pPr>
    <w:rPr>
      <w:rFonts w:ascii="Arial" w:hAnsi="Arial"/>
      <w:sz w:val="22"/>
      <w:u w:val="single"/>
    </w:rPr>
  </w:style>
  <w:style w:type="paragraph" w:styleId="Heading3">
    <w:name w:val="heading 3"/>
    <w:basedOn w:val="Normal"/>
    <w:next w:val="Normal"/>
    <w:qFormat/>
    <w:rsid w:val="0011212B"/>
    <w:pPr>
      <w:keepNext/>
      <w:jc w:val="both"/>
      <w:outlineLvl w:val="2"/>
    </w:pPr>
    <w:rPr>
      <w:rFonts w:ascii="Arial" w:hAnsi="Arial"/>
      <w:sz w:val="22"/>
      <w:u w:val="single"/>
    </w:rPr>
  </w:style>
  <w:style w:type="paragraph" w:styleId="Heading4">
    <w:name w:val="heading 4"/>
    <w:basedOn w:val="Normal"/>
    <w:next w:val="Normal"/>
    <w:qFormat/>
    <w:rsid w:val="0011212B"/>
    <w:pPr>
      <w:keepNext/>
      <w:jc w:val="both"/>
      <w:outlineLvl w:val="3"/>
    </w:pPr>
    <w:rPr>
      <w:rFonts w:ascii="Arial" w:hAnsi="Arial"/>
      <w:b/>
      <w:sz w:val="28"/>
      <w:u w:val="single"/>
    </w:rPr>
  </w:style>
  <w:style w:type="paragraph" w:styleId="Heading5">
    <w:name w:val="heading 5"/>
    <w:basedOn w:val="Normal"/>
    <w:next w:val="Normal"/>
    <w:qFormat/>
    <w:rsid w:val="0011212B"/>
    <w:pPr>
      <w:keepNext/>
      <w:jc w:val="both"/>
      <w:outlineLvl w:val="4"/>
    </w:pPr>
    <w:rPr>
      <w:rFonts w:ascii="Arial" w:hAnsi="Arial"/>
      <w:b/>
      <w:i/>
      <w:sz w:val="22"/>
      <w:u w:val="single"/>
    </w:rPr>
  </w:style>
  <w:style w:type="paragraph" w:styleId="Heading6">
    <w:name w:val="heading 6"/>
    <w:basedOn w:val="Normal"/>
    <w:next w:val="Normal"/>
    <w:qFormat/>
    <w:rsid w:val="0011212B"/>
    <w:pPr>
      <w:keepNext/>
      <w:jc w:val="both"/>
      <w:outlineLvl w:val="5"/>
    </w:pPr>
    <w:rPr>
      <w:rFonts w:ascii="Arial" w:hAnsi="Arial"/>
      <w:b/>
      <w:sz w:val="22"/>
      <w:u w:val="single"/>
    </w:rPr>
  </w:style>
  <w:style w:type="paragraph" w:styleId="Heading7">
    <w:name w:val="heading 7"/>
    <w:basedOn w:val="Normal"/>
    <w:next w:val="Normal"/>
    <w:qFormat/>
    <w:rsid w:val="0011212B"/>
    <w:pPr>
      <w:keepNext/>
      <w:jc w:val="both"/>
      <w:outlineLvl w:val="6"/>
    </w:pPr>
    <w:rPr>
      <w:rFonts w:ascii="Arial" w:hAnsi="Arial"/>
      <w:b/>
      <w:sz w:val="32"/>
      <w:u w:val="single"/>
    </w:rPr>
  </w:style>
  <w:style w:type="paragraph" w:styleId="Heading8">
    <w:name w:val="heading 8"/>
    <w:basedOn w:val="Normal"/>
    <w:next w:val="Normal"/>
    <w:qFormat/>
    <w:rsid w:val="0011212B"/>
    <w:pPr>
      <w:keepNext/>
      <w:jc w:val="both"/>
      <w:outlineLvl w:val="7"/>
    </w:pPr>
    <w:rPr>
      <w:rFonts w:ascii="Arial" w:hAnsi="Arial"/>
      <w:b/>
      <w:sz w:val="24"/>
      <w:u w:val="single"/>
    </w:rPr>
  </w:style>
  <w:style w:type="paragraph" w:styleId="Heading9">
    <w:name w:val="heading 9"/>
    <w:basedOn w:val="Normal"/>
    <w:next w:val="Normal"/>
    <w:qFormat/>
    <w:rsid w:val="0011212B"/>
    <w:pPr>
      <w:keepNext/>
      <w:jc w:val="both"/>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1212B"/>
    <w:pPr>
      <w:tabs>
        <w:tab w:val="center" w:pos="4536"/>
        <w:tab w:val="right" w:pos="9072"/>
      </w:tabs>
    </w:pPr>
  </w:style>
  <w:style w:type="paragraph" w:styleId="Footer">
    <w:name w:val="footer"/>
    <w:basedOn w:val="Normal"/>
    <w:link w:val="FooterChar"/>
    <w:rsid w:val="0011212B"/>
    <w:pPr>
      <w:tabs>
        <w:tab w:val="center" w:pos="4536"/>
        <w:tab w:val="right" w:pos="9072"/>
      </w:tabs>
    </w:pPr>
  </w:style>
  <w:style w:type="character" w:styleId="PageNumber">
    <w:name w:val="page number"/>
    <w:basedOn w:val="DefaultParagraphFont"/>
    <w:semiHidden/>
    <w:rsid w:val="0011212B"/>
  </w:style>
  <w:style w:type="paragraph" w:styleId="BodyText">
    <w:name w:val="Body Text"/>
    <w:aliases w:val="Základní text Char Char,Základní text Char Char Char,Základní text Char,Základní text Char Char Char Char,Základní text Char Char Char Char Char Char Char,Základní text Char Char Char Char Char"/>
    <w:basedOn w:val="Normal"/>
    <w:link w:val="BodyTextChar"/>
    <w:rsid w:val="0011212B"/>
    <w:pPr>
      <w:jc w:val="both"/>
    </w:pPr>
    <w:rPr>
      <w:rFonts w:ascii="Arial" w:hAnsi="Arial"/>
      <w:sz w:val="22"/>
    </w:rPr>
  </w:style>
  <w:style w:type="paragraph" w:styleId="BodyText2">
    <w:name w:val="Body Text 2"/>
    <w:basedOn w:val="Normal"/>
    <w:semiHidden/>
    <w:rsid w:val="0011212B"/>
    <w:rPr>
      <w:rFonts w:ascii="Arial" w:hAnsi="Arial"/>
      <w:sz w:val="22"/>
    </w:rPr>
  </w:style>
  <w:style w:type="paragraph" w:styleId="BodyText3">
    <w:name w:val="Body Text 3"/>
    <w:basedOn w:val="Normal"/>
    <w:semiHidden/>
    <w:rsid w:val="0011212B"/>
    <w:pPr>
      <w:jc w:val="both"/>
    </w:pPr>
    <w:rPr>
      <w:rFonts w:ascii="Arial" w:hAnsi="Arial"/>
      <w:sz w:val="24"/>
    </w:rPr>
  </w:style>
  <w:style w:type="paragraph" w:styleId="BodyTextIndent">
    <w:name w:val="Body Text Indent"/>
    <w:basedOn w:val="Normal"/>
    <w:link w:val="BodyTextIndentChar"/>
    <w:rsid w:val="0011212B"/>
    <w:pPr>
      <w:ind w:firstLine="708"/>
      <w:jc w:val="both"/>
    </w:pPr>
    <w:rPr>
      <w:rFonts w:ascii="Arial" w:hAnsi="Arial"/>
    </w:rPr>
  </w:style>
  <w:style w:type="character" w:styleId="Hyperlink">
    <w:name w:val="Hyperlink"/>
    <w:basedOn w:val="DefaultParagraphFont"/>
    <w:uiPriority w:val="99"/>
    <w:rsid w:val="0011212B"/>
    <w:rPr>
      <w:color w:val="0000FF"/>
      <w:u w:val="single"/>
    </w:rPr>
  </w:style>
  <w:style w:type="paragraph" w:customStyle="1" w:styleId="Zkladntext21">
    <w:name w:val="Základní text 21"/>
    <w:basedOn w:val="Normal"/>
    <w:rsid w:val="0011212B"/>
    <w:pPr>
      <w:pBdr>
        <w:top w:val="single" w:sz="6" w:space="1" w:color="auto"/>
        <w:left w:val="single" w:sz="6" w:space="4" w:color="auto"/>
        <w:bottom w:val="single" w:sz="6" w:space="1" w:color="auto"/>
        <w:right w:val="single" w:sz="6" w:space="4" w:color="auto"/>
      </w:pBdr>
      <w:shd w:val="pct20" w:color="auto" w:fill="auto"/>
      <w:tabs>
        <w:tab w:val="left" w:pos="1701"/>
        <w:tab w:val="left" w:pos="1985"/>
      </w:tabs>
      <w:overflowPunct w:val="0"/>
      <w:autoSpaceDE w:val="0"/>
      <w:autoSpaceDN w:val="0"/>
      <w:adjustRightInd w:val="0"/>
      <w:ind w:firstLine="567"/>
      <w:jc w:val="both"/>
      <w:textAlignment w:val="baseline"/>
    </w:pPr>
    <w:rPr>
      <w:rFonts w:ascii="Arial" w:hAnsi="Arial"/>
      <w:i/>
      <w:sz w:val="28"/>
    </w:rPr>
  </w:style>
  <w:style w:type="character" w:styleId="Strong">
    <w:name w:val="Strong"/>
    <w:basedOn w:val="DefaultParagraphFont"/>
    <w:qFormat/>
    <w:rsid w:val="0011212B"/>
    <w:rPr>
      <w:b/>
      <w:bCs/>
    </w:rPr>
  </w:style>
  <w:style w:type="paragraph" w:styleId="ListParagraph">
    <w:name w:val="List Paragraph"/>
    <w:aliases w:val="Odstavec cíl se seznamem"/>
    <w:basedOn w:val="Normal"/>
    <w:qFormat/>
    <w:rsid w:val="0011212B"/>
    <w:pPr>
      <w:ind w:left="720"/>
    </w:pPr>
    <w:rPr>
      <w:sz w:val="24"/>
      <w:szCs w:val="24"/>
    </w:rPr>
  </w:style>
  <w:style w:type="character" w:customStyle="1" w:styleId="WW8Num2z0">
    <w:name w:val="WW8Num2z0"/>
    <w:rsid w:val="0011212B"/>
    <w:rPr>
      <w:rFonts w:ascii="Times New Roman" w:hAnsi="Times New Roman" w:cs="Times New Roman"/>
    </w:rPr>
  </w:style>
  <w:style w:type="paragraph" w:styleId="TOC1">
    <w:name w:val="toc 1"/>
    <w:basedOn w:val="Normal"/>
    <w:next w:val="Normal"/>
    <w:autoRedefine/>
    <w:uiPriority w:val="39"/>
    <w:rsid w:val="0011212B"/>
    <w:pPr>
      <w:tabs>
        <w:tab w:val="left" w:pos="480"/>
        <w:tab w:val="right" w:leader="dot" w:pos="9060"/>
      </w:tabs>
      <w:jc w:val="both"/>
    </w:pPr>
    <w:rPr>
      <w:rFonts w:ascii="Arial" w:hAnsi="Arial" w:cs="Arial"/>
      <w:b/>
      <w:noProof/>
      <w:sz w:val="24"/>
      <w:szCs w:val="24"/>
    </w:rPr>
  </w:style>
  <w:style w:type="paragraph" w:styleId="TOC2">
    <w:name w:val="toc 2"/>
    <w:basedOn w:val="Normal"/>
    <w:next w:val="Normal"/>
    <w:autoRedefine/>
    <w:uiPriority w:val="39"/>
    <w:rsid w:val="0011212B"/>
    <w:pPr>
      <w:ind w:left="240"/>
      <w:jc w:val="both"/>
    </w:pPr>
    <w:rPr>
      <w:rFonts w:ascii="Arial" w:hAnsi="Arial"/>
      <w:sz w:val="22"/>
      <w:szCs w:val="24"/>
    </w:rPr>
  </w:style>
  <w:style w:type="paragraph" w:customStyle="1" w:styleId="Zkladntextodsazen21">
    <w:name w:val="Základní text odsazený 21"/>
    <w:basedOn w:val="Normal"/>
    <w:rsid w:val="0011212B"/>
    <w:pPr>
      <w:suppressAutoHyphens/>
      <w:ind w:firstLine="705"/>
      <w:jc w:val="both"/>
    </w:pPr>
    <w:rPr>
      <w:rFonts w:ascii="Arial" w:hAnsi="Arial"/>
      <w:sz w:val="22"/>
      <w:lang w:eastAsia="ar-SA"/>
    </w:rPr>
  </w:style>
  <w:style w:type="paragraph" w:styleId="BodyTextIndent2">
    <w:name w:val="Body Text Indent 2"/>
    <w:basedOn w:val="Normal"/>
    <w:semiHidden/>
    <w:rsid w:val="0011212B"/>
    <w:pPr>
      <w:ind w:firstLine="426"/>
    </w:pPr>
    <w:rPr>
      <w:rFonts w:ascii="Arial" w:hAnsi="Arial"/>
      <w:sz w:val="22"/>
      <w:lang w:eastAsia="ar-SA"/>
    </w:rPr>
  </w:style>
  <w:style w:type="paragraph" w:styleId="BodyTextIndent3">
    <w:name w:val="Body Text Indent 3"/>
    <w:basedOn w:val="Normal"/>
    <w:semiHidden/>
    <w:rsid w:val="0011212B"/>
    <w:pPr>
      <w:ind w:firstLine="709"/>
    </w:pPr>
    <w:rPr>
      <w:rFonts w:ascii="Arial" w:hAnsi="Arial" w:cs="Arial"/>
      <w:sz w:val="22"/>
      <w:lang w:eastAsia="ar-SA"/>
    </w:rPr>
  </w:style>
  <w:style w:type="paragraph" w:styleId="TOC3">
    <w:name w:val="toc 3"/>
    <w:basedOn w:val="Normal"/>
    <w:next w:val="Normal"/>
    <w:autoRedefine/>
    <w:uiPriority w:val="39"/>
    <w:rsid w:val="0011212B"/>
    <w:pPr>
      <w:ind w:left="400"/>
    </w:pPr>
  </w:style>
  <w:style w:type="paragraph" w:styleId="TOC4">
    <w:name w:val="toc 4"/>
    <w:basedOn w:val="Normal"/>
    <w:next w:val="Normal"/>
    <w:autoRedefine/>
    <w:uiPriority w:val="39"/>
    <w:rsid w:val="0011212B"/>
    <w:pPr>
      <w:ind w:left="600"/>
    </w:pPr>
  </w:style>
  <w:style w:type="paragraph" w:styleId="TOC5">
    <w:name w:val="toc 5"/>
    <w:basedOn w:val="Normal"/>
    <w:next w:val="Normal"/>
    <w:autoRedefine/>
    <w:semiHidden/>
    <w:rsid w:val="0011212B"/>
    <w:pPr>
      <w:ind w:left="800"/>
    </w:pPr>
  </w:style>
  <w:style w:type="paragraph" w:styleId="TOC6">
    <w:name w:val="toc 6"/>
    <w:basedOn w:val="Normal"/>
    <w:next w:val="Normal"/>
    <w:autoRedefine/>
    <w:semiHidden/>
    <w:rsid w:val="0011212B"/>
    <w:pPr>
      <w:ind w:left="1000"/>
    </w:pPr>
  </w:style>
  <w:style w:type="paragraph" w:styleId="TOC7">
    <w:name w:val="toc 7"/>
    <w:basedOn w:val="Normal"/>
    <w:next w:val="Normal"/>
    <w:autoRedefine/>
    <w:semiHidden/>
    <w:rsid w:val="0011212B"/>
    <w:pPr>
      <w:ind w:left="1200"/>
    </w:pPr>
  </w:style>
  <w:style w:type="paragraph" w:styleId="TOC8">
    <w:name w:val="toc 8"/>
    <w:basedOn w:val="Normal"/>
    <w:next w:val="Normal"/>
    <w:autoRedefine/>
    <w:semiHidden/>
    <w:rsid w:val="0011212B"/>
    <w:pPr>
      <w:ind w:left="1400"/>
    </w:pPr>
  </w:style>
  <w:style w:type="paragraph" w:styleId="TOC9">
    <w:name w:val="toc 9"/>
    <w:basedOn w:val="Normal"/>
    <w:next w:val="Normal"/>
    <w:autoRedefine/>
    <w:uiPriority w:val="39"/>
    <w:rsid w:val="0011212B"/>
    <w:pPr>
      <w:ind w:left="1600"/>
    </w:pPr>
  </w:style>
  <w:style w:type="character" w:styleId="FollowedHyperlink">
    <w:name w:val="FollowedHyperlink"/>
    <w:basedOn w:val="DefaultParagraphFont"/>
    <w:semiHidden/>
    <w:rsid w:val="0011212B"/>
    <w:rPr>
      <w:color w:val="800080"/>
      <w:u w:val="single"/>
    </w:rPr>
  </w:style>
  <w:style w:type="paragraph" w:customStyle="1" w:styleId="Titulnstr">
    <w:name w:val="Titulní str"/>
    <w:basedOn w:val="Header"/>
    <w:rsid w:val="0011212B"/>
    <w:pPr>
      <w:tabs>
        <w:tab w:val="clear" w:pos="4536"/>
        <w:tab w:val="clear" w:pos="9072"/>
        <w:tab w:val="left" w:pos="1814"/>
        <w:tab w:val="left" w:pos="1985"/>
        <w:tab w:val="left" w:pos="6237"/>
        <w:tab w:val="left" w:pos="7655"/>
        <w:tab w:val="left" w:pos="7825"/>
      </w:tabs>
    </w:pPr>
    <w:rPr>
      <w:rFonts w:ascii="Arial" w:hAnsi="Arial"/>
      <w:sz w:val="24"/>
    </w:rPr>
  </w:style>
  <w:style w:type="paragraph" w:styleId="BodyTextFirstIndent">
    <w:name w:val="Body Text First Indent"/>
    <w:basedOn w:val="BodyText"/>
    <w:semiHidden/>
    <w:unhideWhenUsed/>
    <w:rsid w:val="0011212B"/>
    <w:pPr>
      <w:spacing w:after="120"/>
      <w:ind w:firstLine="210"/>
      <w:jc w:val="left"/>
    </w:pPr>
    <w:rPr>
      <w:rFonts w:ascii="Times New Roman" w:hAnsi="Times New Roman"/>
      <w:sz w:val="20"/>
    </w:rPr>
  </w:style>
  <w:style w:type="character" w:customStyle="1" w:styleId="ZkladntextChar1">
    <w:name w:val="Základní text Char1"/>
    <w:aliases w:val="Základní text Char Char Char1,Základní text Char Char Char Char1,Základní text Char Char1,Základní text Char Char Char Char Char1,Základní text Char Char Char Char Char Char Char Char,Základní text Char Char Char Char Char Char"/>
    <w:basedOn w:val="DefaultParagraphFont"/>
    <w:semiHidden/>
    <w:rsid w:val="0011212B"/>
    <w:rPr>
      <w:rFonts w:ascii="Arial" w:hAnsi="Arial"/>
      <w:sz w:val="22"/>
    </w:rPr>
  </w:style>
  <w:style w:type="character" w:customStyle="1" w:styleId="Zkladntext-prvnodsazenChar">
    <w:name w:val="Základní text - první odsazený Char"/>
    <w:basedOn w:val="ZkladntextChar1"/>
    <w:rsid w:val="0011212B"/>
    <w:rPr>
      <w:rFonts w:ascii="Arial" w:hAnsi="Arial"/>
      <w:sz w:val="22"/>
    </w:rPr>
  </w:style>
  <w:style w:type="paragraph" w:styleId="PlainText">
    <w:name w:val="Plain Text"/>
    <w:basedOn w:val="Normal"/>
    <w:semiHidden/>
    <w:rsid w:val="0011212B"/>
    <w:rPr>
      <w:rFonts w:ascii="Courier New" w:hAnsi="Courier New"/>
    </w:rPr>
  </w:style>
  <w:style w:type="character" w:customStyle="1" w:styleId="ProsttextChar">
    <w:name w:val="Prostý text Char"/>
    <w:basedOn w:val="DefaultParagraphFont"/>
    <w:semiHidden/>
    <w:rsid w:val="0011212B"/>
    <w:rPr>
      <w:rFonts w:ascii="Courier New" w:hAnsi="Courier New"/>
    </w:rPr>
  </w:style>
  <w:style w:type="paragraph" w:styleId="Index1">
    <w:name w:val="index 1"/>
    <w:basedOn w:val="Normal"/>
    <w:next w:val="Normal"/>
    <w:autoRedefine/>
    <w:semiHidden/>
    <w:unhideWhenUsed/>
    <w:rsid w:val="0011212B"/>
    <w:pPr>
      <w:ind w:left="200" w:hanging="200"/>
    </w:pPr>
  </w:style>
  <w:style w:type="paragraph" w:styleId="IndexHeading">
    <w:name w:val="index heading"/>
    <w:basedOn w:val="Normal"/>
    <w:next w:val="Index1"/>
    <w:semiHidden/>
    <w:rsid w:val="0011212B"/>
  </w:style>
  <w:style w:type="paragraph" w:customStyle="1" w:styleId="nad1">
    <w:name w:val="nad1"/>
    <w:basedOn w:val="Normal"/>
    <w:rsid w:val="0011212B"/>
    <w:pPr>
      <w:numPr>
        <w:numId w:val="1"/>
      </w:numPr>
      <w:tabs>
        <w:tab w:val="num" w:pos="731"/>
      </w:tabs>
      <w:ind w:left="731"/>
      <w:jc w:val="both"/>
    </w:pPr>
    <w:rPr>
      <w:rFonts w:ascii="Arial" w:hAnsi="Arial" w:cs="Arial"/>
      <w:b/>
      <w:bCs/>
      <w:caps/>
      <w:sz w:val="28"/>
      <w:szCs w:val="24"/>
    </w:rPr>
  </w:style>
  <w:style w:type="paragraph" w:customStyle="1" w:styleId="Prosttext1">
    <w:name w:val="Prostý text1"/>
    <w:basedOn w:val="Normal"/>
    <w:rsid w:val="0011212B"/>
    <w:pPr>
      <w:suppressAutoHyphens/>
      <w:autoSpaceDE w:val="0"/>
    </w:pPr>
    <w:rPr>
      <w:rFonts w:ascii="Courier New" w:hAnsi="Courier New" w:cs="Courier New"/>
      <w:lang w:eastAsia="ar-SA"/>
    </w:rPr>
  </w:style>
  <w:style w:type="paragraph" w:customStyle="1" w:styleId="Zkladntext31">
    <w:name w:val="Základní text 31"/>
    <w:basedOn w:val="Normal"/>
    <w:rsid w:val="0011212B"/>
    <w:pPr>
      <w:suppressAutoHyphens/>
      <w:jc w:val="both"/>
    </w:pPr>
    <w:rPr>
      <w:rFonts w:ascii="Arial" w:hAnsi="Arial"/>
      <w:sz w:val="24"/>
      <w:lang w:eastAsia="ar-SA"/>
    </w:rPr>
  </w:style>
  <w:style w:type="paragraph" w:customStyle="1" w:styleId="Zkladntextodsazen31">
    <w:name w:val="Základní text odsazený 31"/>
    <w:basedOn w:val="Normal"/>
    <w:rsid w:val="0011212B"/>
    <w:pPr>
      <w:suppressAutoHyphens/>
      <w:ind w:firstLine="709"/>
      <w:jc w:val="both"/>
    </w:pPr>
    <w:rPr>
      <w:rFonts w:ascii="Arial" w:hAnsi="Arial"/>
      <w:sz w:val="22"/>
      <w:lang w:eastAsia="ar-SA"/>
    </w:rPr>
  </w:style>
  <w:style w:type="character" w:customStyle="1" w:styleId="FooterChar">
    <w:name w:val="Footer Char"/>
    <w:basedOn w:val="DefaultParagraphFont"/>
    <w:link w:val="Footer"/>
    <w:rsid w:val="00990C78"/>
  </w:style>
  <w:style w:type="character" w:customStyle="1" w:styleId="HeaderChar">
    <w:name w:val="Header Char"/>
    <w:basedOn w:val="DefaultParagraphFont"/>
    <w:link w:val="Header"/>
    <w:rsid w:val="004A53C2"/>
  </w:style>
  <w:style w:type="paragraph" w:customStyle="1" w:styleId="Arialnormlntext">
    <w:name w:val="Arial normální text"/>
    <w:basedOn w:val="Normal"/>
    <w:rsid w:val="00563EEA"/>
    <w:rPr>
      <w:rFonts w:ascii="Arial" w:hAnsi="Arial" w:cs="Arial"/>
      <w:szCs w:val="24"/>
    </w:rPr>
  </w:style>
  <w:style w:type="paragraph" w:customStyle="1" w:styleId="Znaka1">
    <w:name w:val="Značka 1"/>
    <w:rsid w:val="00B65E31"/>
    <w:pPr>
      <w:ind w:left="576" w:hanging="288"/>
    </w:pPr>
    <w:rPr>
      <w:color w:val="000000"/>
      <w:sz w:val="24"/>
      <w:szCs w:val="24"/>
    </w:rPr>
  </w:style>
  <w:style w:type="paragraph" w:customStyle="1" w:styleId="TPOOdstavec">
    <w:name w:val="TPO Odstavec"/>
    <w:basedOn w:val="Normal"/>
    <w:rsid w:val="00AB5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right" w:pos="9639"/>
      </w:tabs>
      <w:suppressAutoHyphens/>
      <w:ind w:firstLine="340"/>
      <w:jc w:val="both"/>
    </w:pPr>
    <w:rPr>
      <w:sz w:val="22"/>
      <w:lang w:eastAsia="ar-SA"/>
    </w:rPr>
  </w:style>
  <w:style w:type="character" w:customStyle="1" w:styleId="BodyTextChar">
    <w:name w:val="Body Text Char"/>
    <w:aliases w:val="Základní text Char Char Char2,Základní text Char Char Char Char2,Základní text Char Char2,Základní text Char Char Char Char Char2,Základní text Char Char Char Char Char Char Char Char1,Základní text Char Char Char Char Char Char1"/>
    <w:link w:val="BodyText"/>
    <w:rsid w:val="00AB5C51"/>
    <w:rPr>
      <w:rFonts w:ascii="Arial" w:hAnsi="Arial"/>
      <w:sz w:val="22"/>
    </w:rPr>
  </w:style>
  <w:style w:type="paragraph" w:customStyle="1" w:styleId="BodyText21">
    <w:name w:val="Body Text 21"/>
    <w:basedOn w:val="Normal"/>
    <w:rsid w:val="00AD01ED"/>
    <w:pPr>
      <w:suppressAutoHyphens/>
      <w:overflowPunct w:val="0"/>
      <w:autoSpaceDE w:val="0"/>
      <w:jc w:val="both"/>
    </w:pPr>
    <w:rPr>
      <w:rFonts w:ascii="Arial" w:hAnsi="Arial"/>
      <w:sz w:val="22"/>
      <w:lang w:eastAsia="ar-SA"/>
    </w:rPr>
  </w:style>
  <w:style w:type="character" w:customStyle="1" w:styleId="BodyTextIndentChar">
    <w:name w:val="Body Text Indent Char"/>
    <w:basedOn w:val="DefaultParagraphFont"/>
    <w:link w:val="BodyTextIndent"/>
    <w:rsid w:val="00E25716"/>
    <w:rPr>
      <w:rFonts w:ascii="Arial" w:hAnsi="Arial"/>
    </w:rPr>
  </w:style>
  <w:style w:type="paragraph" w:customStyle="1" w:styleId="Standard">
    <w:name w:val="Standard"/>
    <w:rsid w:val="002367EB"/>
    <w:pPr>
      <w:suppressAutoHyphens/>
      <w:autoSpaceDN w:val="0"/>
      <w:jc w:val="both"/>
      <w:textAlignment w:val="baseline"/>
    </w:pPr>
    <w:rPr>
      <w:rFonts w:ascii="Verdana" w:hAnsi="Verdana"/>
      <w:kern w:val="3"/>
      <w:szCs w:val="24"/>
    </w:rPr>
  </w:style>
  <w:style w:type="character" w:customStyle="1" w:styleId="StrongEmphasis">
    <w:name w:val="Strong Emphasis"/>
    <w:rsid w:val="005965D9"/>
    <w:rPr>
      <w:rFonts w:cs="Times New Roman"/>
      <w:b/>
      <w:bCs/>
    </w:rPr>
  </w:style>
  <w:style w:type="character" w:styleId="Emphasis">
    <w:name w:val="Emphasis"/>
    <w:rsid w:val="005965D9"/>
    <w:rPr>
      <w:rFonts w:cs="Times New Roman"/>
      <w:i/>
    </w:rPr>
  </w:style>
  <w:style w:type="paragraph" w:customStyle="1" w:styleId="textodrazky">
    <w:name w:val="text odrazky"/>
    <w:basedOn w:val="Normal"/>
    <w:rsid w:val="005965D9"/>
    <w:pPr>
      <w:widowControl w:val="0"/>
      <w:numPr>
        <w:numId w:val="17"/>
      </w:numPr>
      <w:suppressAutoHyphens/>
      <w:autoSpaceDN w:val="0"/>
      <w:textAlignment w:val="baseline"/>
    </w:pPr>
    <w:rPr>
      <w:rFonts w:eastAsia="Lucida Sans Unicode" w:cs="Tahoma"/>
      <w:kern w:val="3"/>
      <w:sz w:val="24"/>
      <w:szCs w:val="24"/>
      <w:lang w:val="en-US"/>
    </w:rPr>
  </w:style>
  <w:style w:type="numbering" w:customStyle="1" w:styleId="WW8Num10">
    <w:name w:val="WW8Num10"/>
    <w:basedOn w:val="NoList"/>
    <w:rsid w:val="005965D9"/>
    <w:pPr>
      <w:numPr>
        <w:numId w:val="16"/>
      </w:numPr>
    </w:pPr>
  </w:style>
  <w:style w:type="numbering" w:customStyle="1" w:styleId="WW8Num11">
    <w:name w:val="WW8Num11"/>
    <w:basedOn w:val="NoList"/>
    <w:rsid w:val="005965D9"/>
    <w:pPr>
      <w:numPr>
        <w:numId w:val="17"/>
      </w:numPr>
    </w:pPr>
  </w:style>
  <w:style w:type="paragraph" w:styleId="NormalWeb">
    <w:name w:val="Normal (Web)"/>
    <w:basedOn w:val="Normal"/>
    <w:uiPriority w:val="99"/>
    <w:semiHidden/>
    <w:unhideWhenUsed/>
    <w:rsid w:val="00944052"/>
    <w:pPr>
      <w:spacing w:before="100" w:beforeAutospacing="1" w:after="119"/>
    </w:pPr>
    <w:rPr>
      <w:sz w:val="24"/>
      <w:szCs w:val="24"/>
      <w:lang w:eastAsia="en-US"/>
    </w:rPr>
  </w:style>
  <w:style w:type="paragraph" w:styleId="BalloonText">
    <w:name w:val="Balloon Text"/>
    <w:basedOn w:val="Normal"/>
    <w:link w:val="BalloonTextChar"/>
    <w:uiPriority w:val="99"/>
    <w:semiHidden/>
    <w:unhideWhenUsed/>
    <w:rsid w:val="004D43B0"/>
    <w:rPr>
      <w:rFonts w:ascii="Helvetica" w:hAnsi="Helvetica"/>
      <w:sz w:val="18"/>
      <w:szCs w:val="18"/>
    </w:rPr>
  </w:style>
  <w:style w:type="character" w:customStyle="1" w:styleId="BalloonTextChar">
    <w:name w:val="Balloon Text Char"/>
    <w:basedOn w:val="DefaultParagraphFont"/>
    <w:link w:val="BalloonText"/>
    <w:uiPriority w:val="99"/>
    <w:semiHidden/>
    <w:rsid w:val="004D43B0"/>
    <w:rPr>
      <w:rFonts w:ascii="Helvetica" w:hAnsi="Helvetic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5110321">
      <w:bodyDiv w:val="1"/>
      <w:marLeft w:val="0"/>
      <w:marRight w:val="0"/>
      <w:marTop w:val="0"/>
      <w:marBottom w:val="0"/>
      <w:divBdr>
        <w:top w:val="none" w:sz="0" w:space="0" w:color="auto"/>
        <w:left w:val="none" w:sz="0" w:space="0" w:color="auto"/>
        <w:bottom w:val="none" w:sz="0" w:space="0" w:color="auto"/>
        <w:right w:val="none" w:sz="0" w:space="0" w:color="auto"/>
      </w:divBdr>
    </w:div>
    <w:div w:id="1362591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footer" Target="footer3.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_rels/footer3.xml.rels><?xml version="1.0" encoding="UTF-8" standalone="yes"?>
<Relationships xmlns="http://schemas.openxmlformats.org/package/2006/relationships"><Relationship Id="rId1" Type="http://schemas.openxmlformats.org/officeDocument/2006/relationships/hyperlink" Target="mailto:vanekprojekt@gmail.com"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C7B8C-4321-8746-AE75-0408BC82D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20</Pages>
  <Words>6765</Words>
  <Characters>38566</Characters>
  <Application>Microsoft Macintosh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PPS Kania - Projekce pozemních staveb, * Olešní 9, 712 00 Ostrava-Muglinov</vt:lpstr>
    </vt:vector>
  </TitlesOfParts>
  <Company>PPS Kania</Company>
  <LinksUpToDate>false</LinksUpToDate>
  <CharactersWithSpaces>45241</CharactersWithSpaces>
  <SharedDoc>false</SharedDoc>
  <HLinks>
    <vt:vector size="78" baseType="variant">
      <vt:variant>
        <vt:i4>6619203</vt:i4>
      </vt:variant>
      <vt:variant>
        <vt:i4>147</vt:i4>
      </vt:variant>
      <vt:variant>
        <vt:i4>0</vt:i4>
      </vt:variant>
      <vt:variant>
        <vt:i4>5</vt:i4>
      </vt:variant>
      <vt:variant>
        <vt:lpwstr>mailto:Isvrcina@volny.cz</vt:lpwstr>
      </vt:variant>
      <vt:variant>
        <vt:lpwstr/>
      </vt:variant>
      <vt:variant>
        <vt:i4>4522087</vt:i4>
      </vt:variant>
      <vt:variant>
        <vt:i4>144</vt:i4>
      </vt:variant>
      <vt:variant>
        <vt:i4>0</vt:i4>
      </vt:variant>
      <vt:variant>
        <vt:i4>5</vt:i4>
      </vt:variant>
      <vt:variant>
        <vt:lpwstr>mailto:firevg@seznam.cz</vt:lpwstr>
      </vt:variant>
      <vt:variant>
        <vt:lpwstr/>
      </vt:variant>
      <vt:variant>
        <vt:i4>2752522</vt:i4>
      </vt:variant>
      <vt:variant>
        <vt:i4>141</vt:i4>
      </vt:variant>
      <vt:variant>
        <vt:i4>0</vt:i4>
      </vt:variant>
      <vt:variant>
        <vt:i4>5</vt:i4>
      </vt:variant>
      <vt:variant>
        <vt:lpwstr>mailto:Neuzilivo@seznam.cz</vt:lpwstr>
      </vt:variant>
      <vt:variant>
        <vt:lpwstr/>
      </vt:variant>
      <vt:variant>
        <vt:i4>2031738</vt:i4>
      </vt:variant>
      <vt:variant>
        <vt:i4>138</vt:i4>
      </vt:variant>
      <vt:variant>
        <vt:i4>0</vt:i4>
      </vt:variant>
      <vt:variant>
        <vt:i4>5</vt:i4>
      </vt:variant>
      <vt:variant>
        <vt:lpwstr>mailto:bestova@mava-t.cz</vt:lpwstr>
      </vt:variant>
      <vt:variant>
        <vt:lpwstr/>
      </vt:variant>
      <vt:variant>
        <vt:i4>7143489</vt:i4>
      </vt:variant>
      <vt:variant>
        <vt:i4>135</vt:i4>
      </vt:variant>
      <vt:variant>
        <vt:i4>0</vt:i4>
      </vt:variant>
      <vt:variant>
        <vt:i4>5</vt:i4>
      </vt:variant>
      <vt:variant>
        <vt:lpwstr>mailto:Kubankova@sadysta.cz</vt:lpwstr>
      </vt:variant>
      <vt:variant>
        <vt:lpwstr/>
      </vt:variant>
      <vt:variant>
        <vt:i4>852088</vt:i4>
      </vt:variant>
      <vt:variant>
        <vt:i4>132</vt:i4>
      </vt:variant>
      <vt:variant>
        <vt:i4>0</vt:i4>
      </vt:variant>
      <vt:variant>
        <vt:i4>5</vt:i4>
      </vt:variant>
      <vt:variant>
        <vt:lpwstr>mailto:mazurkova@pps-kania.cz</vt:lpwstr>
      </vt:variant>
      <vt:variant>
        <vt:lpwstr/>
      </vt:variant>
      <vt:variant>
        <vt:i4>4325430</vt:i4>
      </vt:variant>
      <vt:variant>
        <vt:i4>129</vt:i4>
      </vt:variant>
      <vt:variant>
        <vt:i4>0</vt:i4>
      </vt:variant>
      <vt:variant>
        <vt:i4>5</vt:i4>
      </vt:variant>
      <vt:variant>
        <vt:lpwstr>mailto:ochodnicky@pps-kania.cz</vt:lpwstr>
      </vt:variant>
      <vt:variant>
        <vt:lpwstr/>
      </vt:variant>
      <vt:variant>
        <vt:i4>2949203</vt:i4>
      </vt:variant>
      <vt:variant>
        <vt:i4>126</vt:i4>
      </vt:variant>
      <vt:variant>
        <vt:i4>0</vt:i4>
      </vt:variant>
      <vt:variant>
        <vt:i4>5</vt:i4>
      </vt:variant>
      <vt:variant>
        <vt:lpwstr>mailto:pantucek@pps-kania.cz</vt:lpwstr>
      </vt:variant>
      <vt:variant>
        <vt:lpwstr/>
      </vt:variant>
      <vt:variant>
        <vt:i4>1310820</vt:i4>
      </vt:variant>
      <vt:variant>
        <vt:i4>123</vt:i4>
      </vt:variant>
      <vt:variant>
        <vt:i4>0</vt:i4>
      </vt:variant>
      <vt:variant>
        <vt:i4>5</vt:i4>
      </vt:variant>
      <vt:variant>
        <vt:lpwstr>mailto:bobek@marpo-ova.cz</vt:lpwstr>
      </vt:variant>
      <vt:variant>
        <vt:lpwstr/>
      </vt:variant>
      <vt:variant>
        <vt:i4>2949203</vt:i4>
      </vt:variant>
      <vt:variant>
        <vt:i4>120</vt:i4>
      </vt:variant>
      <vt:variant>
        <vt:i4>0</vt:i4>
      </vt:variant>
      <vt:variant>
        <vt:i4>5</vt:i4>
      </vt:variant>
      <vt:variant>
        <vt:lpwstr>mailto:pantucek@pps-kania.cz</vt:lpwstr>
      </vt:variant>
      <vt:variant>
        <vt:lpwstr/>
      </vt:variant>
      <vt:variant>
        <vt:i4>5832815</vt:i4>
      </vt:variant>
      <vt:variant>
        <vt:i4>117</vt:i4>
      </vt:variant>
      <vt:variant>
        <vt:i4>0</vt:i4>
      </vt:variant>
      <vt:variant>
        <vt:i4>5</vt:i4>
      </vt:variant>
      <vt:variant>
        <vt:lpwstr>mailto:knourek@archdesign.cz</vt:lpwstr>
      </vt:variant>
      <vt:variant>
        <vt:lpwstr/>
      </vt:variant>
      <vt:variant>
        <vt:i4>3801176</vt:i4>
      </vt:variant>
      <vt:variant>
        <vt:i4>114</vt:i4>
      </vt:variant>
      <vt:variant>
        <vt:i4>0</vt:i4>
      </vt:variant>
      <vt:variant>
        <vt:i4>5</vt:i4>
      </vt:variant>
      <vt:variant>
        <vt:lpwstr>mailto:projekce@pps-kania.cz</vt:lpwstr>
      </vt:variant>
      <vt:variant>
        <vt:lpwstr/>
      </vt:variant>
      <vt:variant>
        <vt:i4>3801176</vt:i4>
      </vt:variant>
      <vt:variant>
        <vt:i4>5</vt:i4>
      </vt:variant>
      <vt:variant>
        <vt:i4>0</vt:i4>
      </vt:variant>
      <vt:variant>
        <vt:i4>5</vt:i4>
      </vt:variant>
      <vt:variant>
        <vt:lpwstr>mailto:projekce@pps-kania.cz</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PPS Kania - Projekce pozemních staveb, * Olešní 9, 712 00 Ostrava-Muglinov</dc:title>
  <dc:creator>Jan Ochodnický</dc:creator>
  <cp:lastModifiedBy>Microsoft Office User</cp:lastModifiedBy>
  <cp:revision>4</cp:revision>
  <cp:lastPrinted>2016-09-18T14:14:00Z</cp:lastPrinted>
  <dcterms:created xsi:type="dcterms:W3CDTF">2016-09-18T14:14:00Z</dcterms:created>
  <dcterms:modified xsi:type="dcterms:W3CDTF">2018-03-26T10:24:00Z</dcterms:modified>
</cp:coreProperties>
</file>